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352" w:rsidRPr="00EC767A" w:rsidRDefault="004D5352">
      <w:pPr>
        <w:pStyle w:val="BodyText"/>
        <w:rPr>
          <w:sz w:val="20"/>
          <w:lang w:val="bg-BG"/>
        </w:rPr>
      </w:pPr>
    </w:p>
    <w:p w:rsidR="004D5352" w:rsidRDefault="004D5352">
      <w:pPr>
        <w:pStyle w:val="BodyText"/>
        <w:rPr>
          <w:sz w:val="20"/>
        </w:rPr>
      </w:pPr>
    </w:p>
    <w:p w:rsidR="004D5352" w:rsidRDefault="004D5352">
      <w:pPr>
        <w:pStyle w:val="BodyText"/>
        <w:rPr>
          <w:sz w:val="20"/>
        </w:rPr>
      </w:pPr>
    </w:p>
    <w:p w:rsidR="004D5352" w:rsidRDefault="004D5352">
      <w:pPr>
        <w:pStyle w:val="BodyText"/>
        <w:rPr>
          <w:sz w:val="20"/>
        </w:rPr>
      </w:pPr>
    </w:p>
    <w:p w:rsidR="004D5352" w:rsidRDefault="004D5352">
      <w:pPr>
        <w:pStyle w:val="BodyText"/>
        <w:rPr>
          <w:sz w:val="20"/>
        </w:rPr>
      </w:pPr>
    </w:p>
    <w:p w:rsidR="004D5352" w:rsidRDefault="004D5352">
      <w:pPr>
        <w:pStyle w:val="BodyText"/>
        <w:spacing w:before="8"/>
        <w:rPr>
          <w:sz w:val="22"/>
        </w:rPr>
      </w:pPr>
    </w:p>
    <w:p w:rsidR="004D5352" w:rsidRPr="001D2FD5" w:rsidRDefault="004D5352">
      <w:pPr>
        <w:pStyle w:val="Heading1"/>
        <w:spacing w:before="90"/>
        <w:rPr>
          <w:lang w:val="ru-RU"/>
        </w:rPr>
      </w:pPr>
      <w:r w:rsidRPr="001D2FD5">
        <w:rPr>
          <w:lang w:val="ru-RU"/>
        </w:rPr>
        <w:t>МЕТОДИКА</w:t>
      </w:r>
    </w:p>
    <w:p w:rsidR="004D5352" w:rsidRPr="001D2FD5" w:rsidRDefault="004D5352">
      <w:pPr>
        <w:ind w:left="315" w:right="294"/>
        <w:jc w:val="center"/>
        <w:rPr>
          <w:b/>
          <w:sz w:val="24"/>
          <w:lang w:val="ru-RU"/>
        </w:rPr>
      </w:pPr>
      <w:r w:rsidRPr="001D2FD5">
        <w:rPr>
          <w:b/>
          <w:sz w:val="24"/>
          <w:lang w:val="ru-RU"/>
        </w:rPr>
        <w:t>ЗА КОМПЛЕКСНА ОЦЕНКА НА ОФЕРТИТЕ</w:t>
      </w:r>
    </w:p>
    <w:p w:rsidR="004D5352" w:rsidRPr="00F04BDC" w:rsidRDefault="004D5352" w:rsidP="00F04BDC">
      <w:pPr>
        <w:ind w:left="644"/>
        <w:jc w:val="both"/>
        <w:rPr>
          <w:b/>
          <w:sz w:val="28"/>
          <w:szCs w:val="28"/>
          <w:lang w:val="ru-RU"/>
        </w:rPr>
      </w:pPr>
      <w:r w:rsidRPr="00F04BDC">
        <w:rPr>
          <w:b/>
          <w:sz w:val="28"/>
          <w:szCs w:val="28"/>
          <w:lang w:val="ru-RU"/>
        </w:rPr>
        <w:t xml:space="preserve">По процедура с предмет: </w:t>
      </w:r>
      <w:r w:rsidRPr="00F04BDC">
        <w:rPr>
          <w:b/>
          <w:sz w:val="28"/>
          <w:szCs w:val="28"/>
          <w:lang w:val="bg-BG"/>
        </w:rPr>
        <w:t xml:space="preserve">Изграждане на автоматизирана система за управление на технологичния процес в цех „Производство на пелети“, </w:t>
      </w:r>
    </w:p>
    <w:p w:rsidR="004D5352" w:rsidRPr="00F04BDC" w:rsidRDefault="004D5352">
      <w:pPr>
        <w:ind w:left="316" w:right="294"/>
        <w:jc w:val="center"/>
        <w:rPr>
          <w:b/>
          <w:sz w:val="24"/>
          <w:szCs w:val="24"/>
          <w:lang w:val="bg-BG"/>
        </w:rPr>
      </w:pPr>
      <w:r>
        <w:rPr>
          <w:b/>
          <w:sz w:val="28"/>
          <w:szCs w:val="28"/>
          <w:lang w:val="ru-RU"/>
        </w:rPr>
        <w:t>с В</w:t>
      </w:r>
      <w:r w:rsidRPr="00F04BDC">
        <w:rPr>
          <w:b/>
          <w:sz w:val="28"/>
          <w:szCs w:val="28"/>
          <w:lang w:val="ru-RU"/>
        </w:rPr>
        <w:t>ъзложител</w:t>
      </w:r>
      <w:r w:rsidRPr="00F04BDC">
        <w:rPr>
          <w:b/>
          <w:sz w:val="24"/>
          <w:szCs w:val="24"/>
          <w:lang w:val="ru-RU"/>
        </w:rPr>
        <w:t xml:space="preserve"> </w:t>
      </w:r>
      <w:r w:rsidRPr="00F04BDC">
        <w:rPr>
          <w:b/>
          <w:sz w:val="28"/>
          <w:szCs w:val="28"/>
          <w:lang w:val="ru-RU"/>
        </w:rPr>
        <w:t>«Етрополски бук» ЕООД</w:t>
      </w:r>
    </w:p>
    <w:p w:rsidR="004D5352" w:rsidRPr="00D5199E" w:rsidRDefault="004D5352">
      <w:pPr>
        <w:pStyle w:val="BodyText"/>
        <w:rPr>
          <w:b/>
          <w:lang w:val="ru-RU"/>
        </w:rPr>
      </w:pPr>
    </w:p>
    <w:p w:rsidR="004D5352" w:rsidRPr="00D5199E" w:rsidRDefault="004D5352">
      <w:pPr>
        <w:pStyle w:val="BodyText"/>
        <w:ind w:left="119" w:right="93"/>
        <w:rPr>
          <w:lang w:val="ru-RU"/>
        </w:rPr>
      </w:pPr>
      <w:r w:rsidRPr="00D5199E">
        <w:rPr>
          <w:lang w:val="ru-RU"/>
        </w:rPr>
        <w:t>Настоящата методика представлява съвкупност от правила, които имат за цел да се определи начинът, по който ще се извърши класиране на офертите и ще се определи изпълнителят на настоящата поръчка. Класирането на оферти по обекта на процедурата се извършва по комплексна оценка (КО), изчислена на база техническата и финансова оценка на офертите, като критерият е „оптимално съотношение качество-цена“. Класирането на офертите се извършва по низходящ ред на получената комплексна оценка, като на първо място се класира офертата с</w:t>
      </w:r>
    </w:p>
    <w:p w:rsidR="004D5352" w:rsidRDefault="004D5352">
      <w:pPr>
        <w:pStyle w:val="BodyText"/>
        <w:spacing w:before="1"/>
        <w:ind w:left="119"/>
      </w:pPr>
      <w:r>
        <w:t>най-висока оценка.</w:t>
      </w:r>
    </w:p>
    <w:p w:rsidR="004D5352" w:rsidRDefault="004D5352">
      <w:pPr>
        <w:pStyle w:val="BodyText"/>
        <w:spacing w:before="11"/>
        <w:rPr>
          <w:sz w:val="23"/>
        </w:rPr>
      </w:pPr>
    </w:p>
    <w:p w:rsidR="004D5352" w:rsidRDefault="004D5352">
      <w:pPr>
        <w:pStyle w:val="ListParagraph"/>
        <w:numPr>
          <w:ilvl w:val="0"/>
          <w:numId w:val="4"/>
        </w:numPr>
        <w:tabs>
          <w:tab w:val="left" w:pos="840"/>
        </w:tabs>
        <w:ind w:hanging="721"/>
        <w:rPr>
          <w:sz w:val="24"/>
        </w:rPr>
      </w:pPr>
      <w:r>
        <w:rPr>
          <w:sz w:val="24"/>
        </w:rPr>
        <w:t>Предварителна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проверка</w:t>
      </w:r>
    </w:p>
    <w:p w:rsidR="004D5352" w:rsidRPr="00D5199E" w:rsidRDefault="004D5352">
      <w:pPr>
        <w:pStyle w:val="ListParagraph"/>
        <w:numPr>
          <w:ilvl w:val="0"/>
          <w:numId w:val="3"/>
        </w:numPr>
        <w:tabs>
          <w:tab w:val="left" w:pos="840"/>
        </w:tabs>
        <w:ind w:right="271" w:firstLine="0"/>
        <w:rPr>
          <w:sz w:val="24"/>
          <w:lang w:val="ru-RU"/>
        </w:rPr>
      </w:pPr>
      <w:r w:rsidRPr="00D5199E">
        <w:rPr>
          <w:sz w:val="24"/>
          <w:lang w:val="ru-RU"/>
        </w:rPr>
        <w:t>Комисията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</w:t>
      </w:r>
      <w:r w:rsidRPr="00D5199E">
        <w:rPr>
          <w:spacing w:val="-16"/>
          <w:sz w:val="24"/>
          <w:lang w:val="ru-RU"/>
        </w:rPr>
        <w:t xml:space="preserve"> </w:t>
      </w:r>
      <w:r w:rsidRPr="00D5199E">
        <w:rPr>
          <w:sz w:val="24"/>
          <w:lang w:val="ru-RU"/>
        </w:rPr>
        <w:t>писмено представяне в определен срок на допълнителни доказателства за обстоятелствата, посочени в офертата.</w:t>
      </w:r>
    </w:p>
    <w:p w:rsidR="004D5352" w:rsidRPr="00D5199E" w:rsidRDefault="004D5352">
      <w:pPr>
        <w:pStyle w:val="ListParagraph"/>
        <w:numPr>
          <w:ilvl w:val="0"/>
          <w:numId w:val="3"/>
        </w:numPr>
        <w:tabs>
          <w:tab w:val="left" w:pos="840"/>
        </w:tabs>
        <w:ind w:right="871" w:firstLine="0"/>
        <w:rPr>
          <w:sz w:val="24"/>
          <w:lang w:val="ru-RU"/>
        </w:rPr>
      </w:pPr>
      <w:r w:rsidRPr="00D5199E">
        <w:rPr>
          <w:sz w:val="24"/>
          <w:lang w:val="ru-RU"/>
        </w:rPr>
        <w:t>Преди началото на подробното оценяване на офертите, комисията извършва предварителна проверка за комплектността на подадените оферти и съответствието им с изискванията, обявени в документацията за</w:t>
      </w:r>
      <w:r w:rsidRPr="00D5199E">
        <w:rPr>
          <w:spacing w:val="-6"/>
          <w:sz w:val="24"/>
          <w:lang w:val="ru-RU"/>
        </w:rPr>
        <w:t xml:space="preserve"> </w:t>
      </w:r>
      <w:r w:rsidRPr="00D5199E">
        <w:rPr>
          <w:sz w:val="24"/>
          <w:lang w:val="ru-RU"/>
        </w:rPr>
        <w:t>участие.</w:t>
      </w:r>
    </w:p>
    <w:p w:rsidR="004D5352" w:rsidRPr="001D2FD5" w:rsidRDefault="004D5352">
      <w:pPr>
        <w:pStyle w:val="ListParagraph"/>
        <w:numPr>
          <w:ilvl w:val="0"/>
          <w:numId w:val="3"/>
        </w:numPr>
        <w:tabs>
          <w:tab w:val="left" w:pos="840"/>
        </w:tabs>
        <w:ind w:right="174" w:firstLine="0"/>
        <w:rPr>
          <w:sz w:val="24"/>
          <w:lang w:val="ru-RU"/>
        </w:rPr>
      </w:pPr>
      <w:r w:rsidRPr="001D2FD5">
        <w:rPr>
          <w:sz w:val="24"/>
          <w:lang w:val="ru-RU"/>
        </w:rPr>
        <w:t>Комисията писмено уведомява участниците за липсващи документи или за констатирани нередовности, посочва точно вида на документа или документите, които следва да се представят допълнително, и определя срок за представянето им. Срокът е еднакъв за всички участници. В случай че даден участник не предостави или не представи в срок изисканите документи, същият се отстранява от настоящата процедура за избор на</w:t>
      </w:r>
      <w:r w:rsidRPr="001D2FD5">
        <w:rPr>
          <w:spacing w:val="-20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изпълнител.</w:t>
      </w:r>
    </w:p>
    <w:p w:rsidR="004D5352" w:rsidRPr="001D2FD5" w:rsidRDefault="004D5352">
      <w:pPr>
        <w:pStyle w:val="ListParagraph"/>
        <w:numPr>
          <w:ilvl w:val="0"/>
          <w:numId w:val="3"/>
        </w:numPr>
        <w:tabs>
          <w:tab w:val="left" w:pos="840"/>
        </w:tabs>
        <w:ind w:right="731" w:firstLine="0"/>
        <w:rPr>
          <w:sz w:val="24"/>
          <w:lang w:val="ru-RU"/>
        </w:rPr>
      </w:pPr>
      <w:r w:rsidRPr="001D2FD5">
        <w:rPr>
          <w:sz w:val="24"/>
          <w:lang w:val="ru-RU"/>
        </w:rPr>
        <w:t>Критериите за оценка се прилагат само по отношение на офертите на участниците, които не са отстранени от участие в</w:t>
      </w:r>
      <w:r w:rsidRPr="001D2FD5">
        <w:rPr>
          <w:spacing w:val="-7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процедурата.</w:t>
      </w:r>
    </w:p>
    <w:p w:rsidR="004D5352" w:rsidRPr="001D2FD5" w:rsidRDefault="004D5352">
      <w:pPr>
        <w:pStyle w:val="BodyText"/>
        <w:rPr>
          <w:lang w:val="ru-RU"/>
        </w:rPr>
      </w:pPr>
    </w:p>
    <w:p w:rsidR="004D5352" w:rsidRPr="001D2FD5" w:rsidRDefault="004D5352">
      <w:pPr>
        <w:pStyle w:val="ListParagraph"/>
        <w:numPr>
          <w:ilvl w:val="0"/>
          <w:numId w:val="4"/>
        </w:numPr>
        <w:tabs>
          <w:tab w:val="left" w:pos="840"/>
        </w:tabs>
        <w:spacing w:before="1"/>
        <w:ind w:left="119" w:right="164" w:firstLine="0"/>
        <w:rPr>
          <w:sz w:val="24"/>
          <w:lang w:val="ru-RU"/>
        </w:rPr>
      </w:pPr>
      <w:r w:rsidRPr="001D2FD5">
        <w:rPr>
          <w:sz w:val="24"/>
          <w:lang w:val="ru-RU"/>
        </w:rPr>
        <w:t>Проверка за съответствие с минималните технически характеристики Участник, чиято оферта не отговаря на минималните технически и функционални характеристики се отстранява от</w:t>
      </w:r>
      <w:r w:rsidRPr="001D2FD5">
        <w:rPr>
          <w:spacing w:val="-1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участие.</w:t>
      </w:r>
    </w:p>
    <w:p w:rsidR="004D5352" w:rsidRPr="001D2FD5" w:rsidRDefault="004D5352">
      <w:pPr>
        <w:pStyle w:val="BodyText"/>
        <w:ind w:left="119"/>
        <w:rPr>
          <w:lang w:val="ru-RU"/>
        </w:rPr>
      </w:pPr>
      <w:r w:rsidRPr="001D2FD5">
        <w:rPr>
          <w:lang w:val="ru-RU"/>
        </w:rPr>
        <w:t>ОЦЕНКА ПО критерии за оценка</w:t>
      </w:r>
    </w:p>
    <w:p w:rsidR="004D5352" w:rsidRPr="001D2FD5" w:rsidRDefault="004D5352">
      <w:pPr>
        <w:pStyle w:val="BodyText"/>
        <w:ind w:left="119" w:right="665"/>
        <w:rPr>
          <w:lang w:val="ru-RU"/>
        </w:rPr>
      </w:pPr>
      <w:r w:rsidRPr="001D2FD5">
        <w:rPr>
          <w:lang w:val="ru-RU"/>
        </w:rPr>
        <w:t>Класирането на офертите се извършва по комплексна оценка (КО), изчислена на база техническата и финансова оценка на офертите, като критерият е „оптимално съотношение качество - цена“. Класирането на офертите се извършва по низходящ ред на получената комплексна оценка, като на първо място се класира офертата с най-висока оценка.</w:t>
      </w:r>
    </w:p>
    <w:p w:rsidR="004D5352" w:rsidRPr="001D2FD5" w:rsidRDefault="004D5352">
      <w:pPr>
        <w:rPr>
          <w:lang w:val="ru-RU"/>
        </w:rPr>
        <w:sectPr w:rsidR="004D5352" w:rsidRPr="001D2FD5">
          <w:headerReference w:type="default" r:id="rId7"/>
          <w:footerReference w:type="default" r:id="rId8"/>
          <w:type w:val="continuous"/>
          <w:pgSz w:w="12240" w:h="15840"/>
          <w:pgMar w:top="1420" w:right="1100" w:bottom="2080" w:left="1040" w:header="0" w:footer="1890" w:gutter="0"/>
          <w:cols w:space="720"/>
        </w:sectPr>
      </w:pPr>
    </w:p>
    <w:p w:rsidR="004D5352" w:rsidRPr="001D2FD5" w:rsidRDefault="004D5352">
      <w:pPr>
        <w:pStyle w:val="BodyText"/>
        <w:rPr>
          <w:sz w:val="20"/>
          <w:lang w:val="ru-RU"/>
        </w:rPr>
      </w:pPr>
    </w:p>
    <w:p w:rsidR="004D5352" w:rsidRPr="001D2FD5" w:rsidRDefault="004D5352">
      <w:pPr>
        <w:pStyle w:val="BodyText"/>
        <w:rPr>
          <w:sz w:val="20"/>
          <w:lang w:val="ru-RU"/>
        </w:rPr>
      </w:pPr>
    </w:p>
    <w:p w:rsidR="004D5352" w:rsidRPr="001D2FD5" w:rsidRDefault="004D5352">
      <w:pPr>
        <w:pStyle w:val="BodyText"/>
        <w:spacing w:before="11"/>
        <w:rPr>
          <w:sz w:val="20"/>
          <w:lang w:val="ru-RU"/>
        </w:rPr>
      </w:pPr>
    </w:p>
    <w:p w:rsidR="004D5352" w:rsidRPr="001D2FD5" w:rsidRDefault="004D5352">
      <w:pPr>
        <w:pStyle w:val="BodyText"/>
        <w:spacing w:before="90"/>
        <w:ind w:left="179"/>
        <w:rPr>
          <w:lang w:val="ru-RU"/>
        </w:rPr>
      </w:pPr>
      <w:r w:rsidRPr="001D2FD5">
        <w:rPr>
          <w:lang w:val="ru-RU"/>
        </w:rPr>
        <w:t>Показателите за оценка на офертите и тяхната относителна тежест:</w:t>
      </w:r>
    </w:p>
    <w:p w:rsidR="004D5352" w:rsidRPr="001D2FD5" w:rsidRDefault="004D5352">
      <w:pPr>
        <w:pStyle w:val="BodyText"/>
        <w:rPr>
          <w:lang w:val="ru-RU"/>
        </w:rPr>
      </w:pPr>
    </w:p>
    <w:p w:rsidR="004D5352" w:rsidRPr="001D2FD5" w:rsidRDefault="004D5352">
      <w:pPr>
        <w:pStyle w:val="BodyText"/>
        <w:ind w:left="119"/>
        <w:rPr>
          <w:lang w:val="ru-RU"/>
        </w:rPr>
      </w:pPr>
      <w:r w:rsidRPr="001D2FD5">
        <w:rPr>
          <w:lang w:val="ru-RU"/>
        </w:rPr>
        <w:t>ПОКАЗАТЕЛ 1: Предложена цена – ПЦ:</w:t>
      </w:r>
    </w:p>
    <w:p w:rsidR="004D5352" w:rsidRPr="001D2FD5" w:rsidRDefault="004D5352">
      <w:pPr>
        <w:pStyle w:val="BodyText"/>
        <w:ind w:left="119" w:right="384"/>
        <w:rPr>
          <w:lang w:val="ru-RU"/>
        </w:rPr>
      </w:pPr>
      <w:r w:rsidRPr="001D2FD5">
        <w:rPr>
          <w:lang w:val="ru-RU"/>
        </w:rPr>
        <w:t>Максималният брой точки по този показател е 100, а относителното му тегло в комплексната оценка е 30 % (0,30).</w:t>
      </w:r>
    </w:p>
    <w:p w:rsidR="004D5352" w:rsidRPr="001D2FD5" w:rsidRDefault="004D5352">
      <w:pPr>
        <w:pStyle w:val="BodyText"/>
        <w:rPr>
          <w:lang w:val="ru-RU"/>
        </w:rPr>
      </w:pPr>
    </w:p>
    <w:p w:rsidR="004D5352" w:rsidRPr="001D2FD5" w:rsidRDefault="004D5352">
      <w:pPr>
        <w:pStyle w:val="BodyText"/>
        <w:ind w:left="119" w:right="120"/>
        <w:rPr>
          <w:lang w:val="ru-RU"/>
        </w:rPr>
      </w:pPr>
      <w:r w:rsidRPr="001D2FD5">
        <w:rPr>
          <w:lang w:val="ru-RU"/>
        </w:rPr>
        <w:t>Взема се предвид общата цена от Офертата, в лева, без ДДС. Изисква се офертата да бъде в български лева (</w:t>
      </w:r>
      <w:r>
        <w:t>BGN</w:t>
      </w:r>
      <w:r w:rsidRPr="001D2FD5">
        <w:rPr>
          <w:lang w:val="ru-RU"/>
        </w:rPr>
        <w:t xml:space="preserve">). </w:t>
      </w:r>
    </w:p>
    <w:p w:rsidR="004D5352" w:rsidRPr="001D2FD5" w:rsidRDefault="004D5352">
      <w:pPr>
        <w:pStyle w:val="BodyText"/>
        <w:rPr>
          <w:lang w:val="ru-RU"/>
        </w:rPr>
      </w:pPr>
    </w:p>
    <w:p w:rsidR="004D5352" w:rsidRPr="001D2FD5" w:rsidRDefault="004D5352">
      <w:pPr>
        <w:pStyle w:val="BodyText"/>
        <w:ind w:left="119" w:right="495"/>
        <w:rPr>
          <w:lang w:val="ru-RU"/>
        </w:rPr>
      </w:pPr>
      <w:r w:rsidRPr="001D2FD5">
        <w:rPr>
          <w:lang w:val="ru-RU"/>
        </w:rPr>
        <w:t>Максималният брой точки получава офертата с предложена най-ниска цена – 100 точки. Точките на останалите участници се определят в съотношение към най-ниската предложена цена по следната формула:</w:t>
      </w:r>
    </w:p>
    <w:p w:rsidR="004D5352" w:rsidRPr="001D2FD5" w:rsidRDefault="004D5352">
      <w:pPr>
        <w:pStyle w:val="BodyText"/>
        <w:rPr>
          <w:lang w:val="ru-RU"/>
        </w:rPr>
      </w:pPr>
    </w:p>
    <w:p w:rsidR="004D5352" w:rsidRPr="001D2FD5" w:rsidRDefault="004D5352">
      <w:pPr>
        <w:pStyle w:val="BodyText"/>
        <w:ind w:left="2699"/>
        <w:rPr>
          <w:lang w:val="ru-RU"/>
        </w:rPr>
      </w:pPr>
      <w:r w:rsidRPr="001D2FD5">
        <w:rPr>
          <w:lang w:val="ru-RU"/>
        </w:rPr>
        <w:t xml:space="preserve">С </w:t>
      </w:r>
      <w:r>
        <w:t>min</w:t>
      </w:r>
    </w:p>
    <w:p w:rsidR="004D5352" w:rsidRPr="001D2FD5" w:rsidRDefault="004D5352">
      <w:pPr>
        <w:pStyle w:val="BodyText"/>
        <w:tabs>
          <w:tab w:val="left" w:pos="1507"/>
        </w:tabs>
        <w:ind w:right="4431"/>
        <w:jc w:val="center"/>
        <w:rPr>
          <w:lang w:val="ru-RU"/>
        </w:rPr>
      </w:pPr>
      <w:r w:rsidRPr="001D2FD5">
        <w:rPr>
          <w:lang w:val="ru-RU"/>
        </w:rPr>
        <w:t>П1  =</w:t>
      </w:r>
      <w:r w:rsidRPr="001D2FD5">
        <w:rPr>
          <w:spacing w:val="-2"/>
          <w:lang w:val="ru-RU"/>
        </w:rPr>
        <w:t xml:space="preserve"> </w:t>
      </w:r>
      <w:r w:rsidRPr="001D2FD5">
        <w:rPr>
          <w:lang w:val="ru-RU"/>
        </w:rPr>
        <w:t>100   х</w:t>
      </w:r>
      <w:r w:rsidRPr="001D2FD5">
        <w:rPr>
          <w:lang w:val="ru-RU"/>
        </w:rPr>
        <w:tab/>
        <w:t>-----------------, където</w:t>
      </w:r>
      <w:r w:rsidRPr="001D2FD5">
        <w:rPr>
          <w:spacing w:val="-1"/>
          <w:lang w:val="ru-RU"/>
        </w:rPr>
        <w:t xml:space="preserve"> </w:t>
      </w:r>
      <w:r w:rsidRPr="001D2FD5">
        <w:rPr>
          <w:lang w:val="ru-RU"/>
        </w:rPr>
        <w:t>:</w:t>
      </w:r>
    </w:p>
    <w:p w:rsidR="004D5352" w:rsidRDefault="004D5352">
      <w:pPr>
        <w:pStyle w:val="BodyText"/>
        <w:ind w:left="73" w:right="4431"/>
        <w:jc w:val="center"/>
      </w:pPr>
      <w:r>
        <w:t>С n</w:t>
      </w:r>
    </w:p>
    <w:p w:rsidR="004D5352" w:rsidRDefault="004D5352">
      <w:pPr>
        <w:pStyle w:val="BodyText"/>
        <w:spacing w:before="1"/>
      </w:pPr>
    </w:p>
    <w:p w:rsidR="004D5352" w:rsidRPr="001D2FD5" w:rsidRDefault="004D5352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“ПЦ“ са точките по показателя „Предложена</w:t>
      </w:r>
      <w:r w:rsidRPr="001D2FD5">
        <w:rPr>
          <w:spacing w:val="-4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цена“;</w:t>
      </w:r>
    </w:p>
    <w:p w:rsidR="004D5352" w:rsidRPr="001D2FD5" w:rsidRDefault="004D5352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“100” са максималните точки по</w:t>
      </w:r>
      <w:r w:rsidRPr="001D2FD5">
        <w:rPr>
          <w:spacing w:val="-6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показателя;</w:t>
      </w:r>
    </w:p>
    <w:p w:rsidR="004D5352" w:rsidRPr="001D2FD5" w:rsidRDefault="004D5352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</w:t>
      </w:r>
      <w:r>
        <w:rPr>
          <w:sz w:val="24"/>
        </w:rPr>
        <w:t>Cmin</w:t>
      </w:r>
      <w:r w:rsidRPr="001D2FD5">
        <w:rPr>
          <w:sz w:val="24"/>
          <w:lang w:val="ru-RU"/>
        </w:rPr>
        <w:t>” е най-ниската предложена</w:t>
      </w:r>
      <w:r w:rsidRPr="001D2FD5">
        <w:rPr>
          <w:spacing w:val="-5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цена;</w:t>
      </w:r>
    </w:p>
    <w:p w:rsidR="004D5352" w:rsidRPr="001D2FD5" w:rsidRDefault="004D5352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“</w:t>
      </w:r>
      <w:r>
        <w:rPr>
          <w:sz w:val="24"/>
        </w:rPr>
        <w:t>Cn</w:t>
      </w:r>
      <w:r w:rsidRPr="001D2FD5">
        <w:rPr>
          <w:sz w:val="24"/>
          <w:lang w:val="ru-RU"/>
        </w:rPr>
        <w:t xml:space="preserve"> ”е цената на </w:t>
      </w:r>
      <w:r>
        <w:rPr>
          <w:sz w:val="24"/>
        </w:rPr>
        <w:t>n</w:t>
      </w:r>
      <w:r w:rsidRPr="001D2FD5">
        <w:rPr>
          <w:sz w:val="24"/>
          <w:lang w:val="ru-RU"/>
        </w:rPr>
        <w:t>-я</w:t>
      </w:r>
      <w:r w:rsidRPr="001D2FD5">
        <w:rPr>
          <w:spacing w:val="-5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участник;</w:t>
      </w:r>
    </w:p>
    <w:p w:rsidR="004D5352" w:rsidRPr="001D2FD5" w:rsidRDefault="004D5352">
      <w:pPr>
        <w:pStyle w:val="ListParagraph"/>
        <w:numPr>
          <w:ilvl w:val="0"/>
          <w:numId w:val="2"/>
        </w:numPr>
        <w:tabs>
          <w:tab w:val="left" w:pos="840"/>
        </w:tabs>
        <w:ind w:hanging="721"/>
        <w:rPr>
          <w:sz w:val="24"/>
          <w:lang w:val="ru-RU"/>
        </w:rPr>
      </w:pPr>
      <w:r w:rsidRPr="001D2FD5">
        <w:rPr>
          <w:sz w:val="24"/>
          <w:lang w:val="ru-RU"/>
        </w:rPr>
        <w:t>Предложената цена се закръгля с точност до втория знак след десетичната</w:t>
      </w:r>
      <w:r w:rsidRPr="001D2FD5">
        <w:rPr>
          <w:spacing w:val="-11"/>
          <w:sz w:val="24"/>
          <w:lang w:val="ru-RU"/>
        </w:rPr>
        <w:t xml:space="preserve"> </w:t>
      </w:r>
      <w:r w:rsidRPr="001D2FD5">
        <w:rPr>
          <w:sz w:val="24"/>
          <w:lang w:val="ru-RU"/>
        </w:rPr>
        <w:t>запетая.</w:t>
      </w:r>
    </w:p>
    <w:p w:rsidR="004D5352" w:rsidRPr="001D2FD5" w:rsidRDefault="004D5352">
      <w:pPr>
        <w:rPr>
          <w:sz w:val="24"/>
          <w:lang w:val="ru-RU"/>
        </w:rPr>
        <w:sectPr w:rsidR="004D5352" w:rsidRPr="001D2FD5">
          <w:pgSz w:w="12240" w:h="15840"/>
          <w:pgMar w:top="1420" w:right="1100" w:bottom="2080" w:left="1040" w:header="0" w:footer="1890" w:gutter="0"/>
          <w:cols w:space="720"/>
        </w:sectPr>
      </w:pPr>
    </w:p>
    <w:p w:rsidR="004D5352" w:rsidRPr="001D2FD5" w:rsidRDefault="004D5352">
      <w:pPr>
        <w:pStyle w:val="BodyText"/>
        <w:rPr>
          <w:sz w:val="20"/>
          <w:lang w:val="ru-RU"/>
        </w:rPr>
      </w:pPr>
    </w:p>
    <w:p w:rsidR="004D5352" w:rsidRPr="001D2FD5" w:rsidRDefault="004D5352">
      <w:pPr>
        <w:pStyle w:val="BodyText"/>
        <w:spacing w:before="90"/>
        <w:ind w:left="119" w:right="340"/>
        <w:rPr>
          <w:lang w:val="ru-RU"/>
        </w:rPr>
      </w:pPr>
      <w:r w:rsidRPr="001D2FD5">
        <w:rPr>
          <w:lang w:val="ru-RU"/>
        </w:rPr>
        <w:t>ПОКАЗАТЕЛ</w:t>
      </w:r>
      <w:r>
        <w:rPr>
          <w:lang w:val="ru-RU"/>
        </w:rPr>
        <w:t xml:space="preserve"> 2/П: Т</w:t>
      </w:r>
      <w:r w:rsidRPr="001D2FD5">
        <w:rPr>
          <w:lang w:val="ru-RU"/>
        </w:rPr>
        <w:t>ехнически и функционални характеристики, предмет на оценка - ДТХ: Максималният брой точки по този показател е 100, а относителното му</w:t>
      </w:r>
      <w:r>
        <w:rPr>
          <w:lang w:val="ru-RU"/>
        </w:rPr>
        <w:t xml:space="preserve"> тегло в комплексната оценка е 70% (0.7</w:t>
      </w:r>
      <w:r w:rsidRPr="001D2FD5">
        <w:rPr>
          <w:lang w:val="ru-RU"/>
        </w:rPr>
        <w:t>0).</w:t>
      </w:r>
    </w:p>
    <w:p w:rsidR="004D5352" w:rsidRPr="001D2FD5" w:rsidRDefault="004D5352">
      <w:pPr>
        <w:pStyle w:val="BodyText"/>
        <w:ind w:left="119" w:right="305"/>
        <w:jc w:val="both"/>
        <w:rPr>
          <w:lang w:val="ru-RU"/>
        </w:rPr>
      </w:pPr>
      <w:r w:rsidRPr="001D2FD5">
        <w:rPr>
          <w:lang w:val="ru-RU"/>
        </w:rPr>
        <w:t>Максималният брой точки получава офертата/те, която/които е с предложени най-добри условия по отношение на допълнителните техническите характеристики. Точките по показателя Допълнителни технически и функционални характеристики, предмет на оценка, се закръглят с точност до втория знак след десетичната запетая. Точките по показателя за всяка оферта се изчисляват, като сума от точките посочени в Таблица №</w:t>
      </w:r>
      <w:r w:rsidRPr="001D2FD5">
        <w:rPr>
          <w:spacing w:val="-11"/>
          <w:lang w:val="ru-RU"/>
        </w:rPr>
        <w:t xml:space="preserve"> </w:t>
      </w:r>
      <w:r w:rsidRPr="001D2FD5">
        <w:rPr>
          <w:lang w:val="ru-RU"/>
        </w:rPr>
        <w:t>1.1.:</w:t>
      </w:r>
    </w:p>
    <w:p w:rsidR="004D5352" w:rsidRDefault="004D5352">
      <w:pPr>
        <w:spacing w:before="2" w:after="21"/>
        <w:ind w:right="334"/>
        <w:jc w:val="right"/>
        <w:rPr>
          <w:i/>
          <w:sz w:val="24"/>
        </w:rPr>
      </w:pPr>
      <w:r>
        <w:rPr>
          <w:i/>
          <w:sz w:val="24"/>
        </w:rPr>
        <w:t>Таблица 1.1:</w:t>
      </w:r>
    </w:p>
    <w:tbl>
      <w:tblPr>
        <w:tblW w:w="0" w:type="auto"/>
        <w:tblInd w:w="28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4"/>
        <w:gridCol w:w="2253"/>
        <w:gridCol w:w="2013"/>
      </w:tblGrid>
      <w:tr w:rsidR="004D5352">
        <w:trPr>
          <w:trHeight w:val="253"/>
        </w:trPr>
        <w:tc>
          <w:tcPr>
            <w:tcW w:w="5354" w:type="dxa"/>
            <w:tcBorders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33" w:lineRule="exact"/>
              <w:ind w:left="1209" w:right="1225"/>
              <w:jc w:val="center"/>
              <w:rPr>
                <w:b/>
              </w:rPr>
            </w:pPr>
            <w:r>
              <w:rPr>
                <w:b/>
              </w:rPr>
              <w:t>Технически характеристики</w:t>
            </w:r>
            <w:r w:rsidRPr="001D2FD5">
              <w:rPr>
                <w:lang w:val="ru-RU"/>
              </w:rPr>
              <w:t xml:space="preserve"> ДТХ</w:t>
            </w:r>
          </w:p>
        </w:tc>
        <w:tc>
          <w:tcPr>
            <w:tcW w:w="22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33" w:lineRule="exact"/>
              <w:ind w:left="568"/>
              <w:rPr>
                <w:lang w:val="ru-RU"/>
              </w:rPr>
            </w:pPr>
            <w:r>
              <w:rPr>
                <w:b/>
              </w:rPr>
              <w:t>Параметри</w:t>
            </w:r>
            <w:r w:rsidRPr="001D2FD5">
              <w:rPr>
                <w:lang w:val="ru-RU"/>
              </w:rPr>
              <w:t xml:space="preserve"> </w:t>
            </w:r>
          </w:p>
          <w:p w:rsidR="004D5352" w:rsidRDefault="004D5352">
            <w:pPr>
              <w:pStyle w:val="TableParagraph"/>
              <w:spacing w:line="233" w:lineRule="exact"/>
              <w:ind w:left="568"/>
              <w:rPr>
                <w:b/>
              </w:rPr>
            </w:pPr>
            <w:r w:rsidRPr="001D2FD5">
              <w:rPr>
                <w:lang w:val="ru-RU"/>
              </w:rPr>
              <w:t>ДТХ</w:t>
            </w:r>
          </w:p>
        </w:tc>
        <w:tc>
          <w:tcPr>
            <w:tcW w:w="2013" w:type="dxa"/>
            <w:tcBorders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line="233" w:lineRule="exact"/>
              <w:ind w:left="673" w:right="642"/>
              <w:jc w:val="center"/>
              <w:rPr>
                <w:b/>
              </w:rPr>
            </w:pPr>
            <w:r>
              <w:rPr>
                <w:b/>
              </w:rPr>
              <w:t>Точки</w:t>
            </w:r>
            <w:r w:rsidRPr="001D2FD5">
              <w:rPr>
                <w:lang w:val="ru-RU"/>
              </w:rPr>
              <w:t xml:space="preserve"> ДТХ</w:t>
            </w:r>
          </w:p>
        </w:tc>
      </w:tr>
      <w:tr w:rsidR="004D5352">
        <w:trPr>
          <w:trHeight w:val="251"/>
        </w:trPr>
        <w:tc>
          <w:tcPr>
            <w:tcW w:w="53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3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31" w:lineRule="exact"/>
              <w:ind w:left="1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line="231" w:lineRule="exact"/>
              <w:ind w:left="3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D5352">
        <w:trPr>
          <w:trHeight w:val="760"/>
        </w:trPr>
        <w:tc>
          <w:tcPr>
            <w:tcW w:w="760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1D2FD5" w:rsidRDefault="004D5352">
            <w:pPr>
              <w:pStyle w:val="TableParagraph"/>
              <w:spacing w:before="11"/>
              <w:rPr>
                <w:i/>
                <w:sz w:val="20"/>
                <w:lang w:val="ru-RU"/>
              </w:rPr>
            </w:pPr>
          </w:p>
          <w:p w:rsidR="004D5352" w:rsidRPr="002470A7" w:rsidRDefault="004D5352">
            <w:pPr>
              <w:pStyle w:val="TableParagraph"/>
              <w:ind w:left="10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bg-BG"/>
              </w:rPr>
              <w:t>А</w:t>
            </w:r>
            <w:r w:rsidRPr="002470A7">
              <w:rPr>
                <w:b/>
                <w:sz w:val="24"/>
                <w:szCs w:val="24"/>
                <w:lang w:val="bg-BG"/>
              </w:rPr>
              <w:t>втоматизирана система за управление на технологичния процес в цех „Производство на пелети“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ind w:left="408" w:hanging="233"/>
              <w:rPr>
                <w:b/>
              </w:rPr>
            </w:pPr>
            <w:r>
              <w:t xml:space="preserve">Максимален брой точки: </w:t>
            </w:r>
            <w:r>
              <w:rPr>
                <w:b/>
              </w:rPr>
              <w:t>100 т.</w:t>
            </w:r>
          </w:p>
        </w:tc>
      </w:tr>
      <w:tr w:rsidR="004D5352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F04BDC" w:rsidRDefault="004D5352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ru-RU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F04BDC">
              <w:rPr>
                <w:sz w:val="24"/>
                <w:szCs w:val="24"/>
                <w:lang w:val="ru-RU"/>
              </w:rPr>
              <w:t>ШКАФ ЗОНА1 ДРОБЕНЕ</w:t>
            </w:r>
            <w:r w:rsidRPr="00476108">
              <w:rPr>
                <w:b/>
                <w:lang w:val="bg-BG"/>
              </w:rPr>
              <w:t xml:space="preserve"> </w:t>
            </w:r>
            <w:r w:rsidRPr="00F04BDC">
              <w:rPr>
                <w:lang w:val="bg-BG"/>
              </w:rPr>
              <w:t>с г</w:t>
            </w:r>
            <w:r w:rsidRPr="00F04BDC">
              <w:rPr>
                <w:sz w:val="24"/>
                <w:szCs w:val="24"/>
                <w:lang w:val="ru-RU"/>
              </w:rPr>
              <w:t>абарити: 2400/450/2050мм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9</w:t>
            </w:r>
            <w:r>
              <w:rPr>
                <w:b/>
              </w:rPr>
              <w:t>т.</w:t>
            </w:r>
          </w:p>
        </w:tc>
      </w:tr>
      <w:tr w:rsidR="004D5352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2470A7" w:rsidRDefault="004D5352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 w:rsidRPr="002470A7">
              <w:rPr>
                <w:b/>
              </w:rPr>
              <w:t>0 т.</w:t>
            </w:r>
          </w:p>
        </w:tc>
      </w:tr>
      <w:tr w:rsidR="004D5352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F04BDC" w:rsidRDefault="004D5352" w:rsidP="00476108">
            <w:pPr>
              <w:pStyle w:val="Default"/>
              <w:rPr>
                <w:sz w:val="20"/>
                <w:szCs w:val="20"/>
                <w:lang w:val="bg-BG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F04BDC">
              <w:rPr>
                <w:lang w:val="ru-RU"/>
              </w:rPr>
              <w:t>ШКАФ ЗОНА2 СУШЕНЕ</w:t>
            </w:r>
            <w:r>
              <w:rPr>
                <w:lang w:val="bg-BG"/>
              </w:rPr>
              <w:t xml:space="preserve"> с габарити:</w:t>
            </w:r>
          </w:p>
          <w:p w:rsidR="004D5352" w:rsidRPr="001D2FD5" w:rsidRDefault="004D5352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  <w:r w:rsidRPr="0054061A">
              <w:rPr>
                <w:sz w:val="24"/>
                <w:szCs w:val="24"/>
              </w:rPr>
              <w:t>2200/450/2050мм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9</w:t>
            </w:r>
            <w:r>
              <w:rPr>
                <w:b/>
              </w:rPr>
              <w:t xml:space="preserve"> т.</w:t>
            </w:r>
          </w:p>
        </w:tc>
      </w:tr>
      <w:tr w:rsidR="004D5352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F04BDC" w:rsidRDefault="004D5352" w:rsidP="00476108">
            <w:pPr>
              <w:pStyle w:val="Default"/>
              <w:rPr>
                <w:sz w:val="20"/>
                <w:szCs w:val="20"/>
                <w:lang w:val="bg-BG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F04BDC">
              <w:rPr>
                <w:lang w:val="ru-RU"/>
              </w:rPr>
              <w:t>Централен прекъсвач</w:t>
            </w:r>
            <w:r>
              <w:rPr>
                <w:lang w:val="bg-BG"/>
              </w:rPr>
              <w:t xml:space="preserve">, </w:t>
            </w:r>
            <w:r w:rsidRPr="00F04BDC">
              <w:rPr>
                <w:lang w:val="ru-RU"/>
              </w:rPr>
              <w:t>3-полюсен, 630</w:t>
            </w:r>
            <w:r w:rsidRPr="0054061A">
              <w:t>A</w:t>
            </w:r>
          </w:p>
          <w:p w:rsidR="004D5352" w:rsidRPr="00476108" w:rsidRDefault="004D5352">
            <w:pPr>
              <w:pStyle w:val="TableParagraph"/>
              <w:spacing w:before="1"/>
              <w:ind w:left="4"/>
              <w:rPr>
                <w:b/>
                <w:sz w:val="24"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9т.</w:t>
            </w:r>
          </w:p>
        </w:tc>
      </w:tr>
      <w:tr w:rsidR="004D5352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F04BDC" w:rsidRDefault="004D5352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ru-RU"/>
              </w:rPr>
            </w:pPr>
            <w:r w:rsidRPr="001D2FD5">
              <w:rPr>
                <w:sz w:val="24"/>
                <w:lang w:val="ru-RU"/>
              </w:rPr>
              <w:t>Наличие на</w:t>
            </w:r>
            <w:r>
              <w:rPr>
                <w:sz w:val="24"/>
                <w:lang w:val="ru-RU"/>
              </w:rPr>
              <w:t xml:space="preserve"> </w:t>
            </w:r>
            <w:r w:rsidRPr="00F04BDC">
              <w:rPr>
                <w:sz w:val="24"/>
                <w:szCs w:val="24"/>
                <w:lang w:val="ru-RU"/>
              </w:rPr>
              <w:t>Медни шини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F04BDC">
              <w:rPr>
                <w:sz w:val="24"/>
                <w:szCs w:val="24"/>
                <w:lang w:val="ru-RU"/>
              </w:rPr>
              <w:t>40 х 5 мм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2" w:lineRule="exact"/>
              <w:ind w:left="632" w:right="642"/>
              <w:jc w:val="center"/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C908B9" w:rsidRDefault="004D5352" w:rsidP="00D11B1F">
            <w:pPr>
              <w:pStyle w:val="TableParagraph"/>
              <w:spacing w:before="41"/>
              <w:ind w:left="4"/>
              <w:rPr>
                <w:b/>
                <w:lang w:val="bg-BG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F04BDC">
              <w:rPr>
                <w:sz w:val="24"/>
                <w:szCs w:val="24"/>
                <w:lang w:val="ru-RU"/>
              </w:rPr>
              <w:t>Инвертори секция Коробел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F04BDC">
              <w:rPr>
                <w:sz w:val="24"/>
                <w:szCs w:val="24"/>
                <w:lang w:val="ru-RU"/>
              </w:rPr>
              <w:t xml:space="preserve">3 х 380 - 480 </w:t>
            </w:r>
            <w:r w:rsidRPr="0054061A">
              <w:rPr>
                <w:sz w:val="24"/>
                <w:szCs w:val="24"/>
              </w:rPr>
              <w:t>VAC</w:t>
            </w:r>
            <w:r w:rsidRPr="00F04BDC">
              <w:rPr>
                <w:sz w:val="24"/>
                <w:szCs w:val="24"/>
                <w:lang w:val="ru-RU"/>
              </w:rPr>
              <w:t>, 11</w:t>
            </w:r>
            <w:r w:rsidRPr="0054061A">
              <w:rPr>
                <w:sz w:val="24"/>
                <w:szCs w:val="24"/>
              </w:rPr>
              <w:t>kW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C908B9" w:rsidRDefault="004D5352" w:rsidP="006D55CD">
            <w:pPr>
              <w:pStyle w:val="Default"/>
              <w:rPr>
                <w:sz w:val="20"/>
                <w:szCs w:val="20"/>
                <w:lang w:val="bg-BG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C908B9">
              <w:rPr>
                <w:lang w:val="ru-RU"/>
              </w:rPr>
              <w:t>Мощни контактори</w:t>
            </w:r>
            <w:r>
              <w:rPr>
                <w:lang w:val="bg-BG"/>
              </w:rPr>
              <w:t xml:space="preserve"> </w:t>
            </w:r>
            <w:r w:rsidRPr="00C908B9">
              <w:rPr>
                <w:lang w:val="ru-RU"/>
              </w:rPr>
              <w:t>40А - 50А (24</w:t>
            </w:r>
            <w:r w:rsidRPr="0054061A">
              <w:t>V</w:t>
            </w:r>
            <w:r w:rsidRPr="00C908B9">
              <w:rPr>
                <w:lang w:val="ru-RU"/>
              </w:rPr>
              <w:t>50</w:t>
            </w:r>
            <w:r w:rsidRPr="0054061A">
              <w:t>HZ</w:t>
            </w:r>
            <w:r w:rsidRPr="00C908B9">
              <w:rPr>
                <w:lang w:val="ru-RU"/>
              </w:rPr>
              <w:t xml:space="preserve">) </w:t>
            </w:r>
            <w:r w:rsidRPr="0054061A">
              <w:t>EATON</w:t>
            </w:r>
            <w:r w:rsidRPr="00C908B9">
              <w:rPr>
                <w:lang w:val="ru-RU"/>
              </w:rPr>
              <w:t xml:space="preserve"> </w:t>
            </w:r>
            <w:r w:rsidRPr="0054061A">
              <w:t>DILM</w:t>
            </w:r>
            <w:r w:rsidRPr="00C908B9">
              <w:rPr>
                <w:lang w:val="ru-RU"/>
              </w:rPr>
              <w:t xml:space="preserve">40, </w:t>
            </w:r>
            <w:r w:rsidRPr="0054061A">
              <w:t>DILM</w:t>
            </w:r>
            <w:r w:rsidRPr="00C908B9">
              <w:rPr>
                <w:lang w:val="ru-RU"/>
              </w:rPr>
              <w:t>50</w:t>
            </w:r>
          </w:p>
          <w:p w:rsidR="004D5352" w:rsidRPr="006D55CD" w:rsidRDefault="004D5352" w:rsidP="00D11B1F">
            <w:pPr>
              <w:pStyle w:val="TableParagraph"/>
              <w:spacing w:before="1"/>
              <w:ind w:left="4"/>
              <w:rPr>
                <w:b/>
                <w:sz w:val="24"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89244E" w:rsidRDefault="004D5352" w:rsidP="00D11B1F">
            <w:pPr>
              <w:pStyle w:val="TableParagraph"/>
              <w:spacing w:before="53"/>
              <w:ind w:left="669" w:right="642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</w:t>
            </w:r>
            <w:r>
              <w:rPr>
                <w:b/>
                <w:lang w:val="bg-BG"/>
              </w:rPr>
              <w:t>.</w:t>
            </w:r>
          </w:p>
        </w:tc>
      </w:tr>
      <w:tr w:rsidR="004D5352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C908B9" w:rsidRDefault="004D5352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bg-BG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C908B9">
              <w:rPr>
                <w:sz w:val="24"/>
                <w:szCs w:val="24"/>
                <w:lang w:val="ru-RU"/>
              </w:rPr>
              <w:t xml:space="preserve">Моторни защити </w:t>
            </w:r>
            <w:r w:rsidRPr="0054061A">
              <w:rPr>
                <w:sz w:val="24"/>
                <w:szCs w:val="24"/>
              </w:rPr>
              <w:t>PKZM</w:t>
            </w:r>
            <w:r w:rsidRPr="00C908B9">
              <w:rPr>
                <w:sz w:val="24"/>
                <w:szCs w:val="24"/>
                <w:lang w:val="ru-RU"/>
              </w:rPr>
              <w:t>01 6.3</w:t>
            </w:r>
            <w:r w:rsidRPr="0054061A">
              <w:rPr>
                <w:sz w:val="24"/>
                <w:szCs w:val="24"/>
              </w:rPr>
              <w:t>A</w:t>
            </w:r>
            <w:r w:rsidRPr="00C908B9">
              <w:rPr>
                <w:sz w:val="24"/>
                <w:szCs w:val="24"/>
                <w:lang w:val="ru-RU"/>
              </w:rPr>
              <w:t xml:space="preserve"> - 12</w:t>
            </w:r>
            <w:r w:rsidRPr="0054061A">
              <w:rPr>
                <w:sz w:val="24"/>
                <w:szCs w:val="24"/>
              </w:rPr>
              <w:t>A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2" w:lineRule="exact"/>
              <w:ind w:left="632" w:right="642"/>
              <w:jc w:val="center"/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C908B9" w:rsidRDefault="004D5352" w:rsidP="00D11B1F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C908B9">
              <w:rPr>
                <w:sz w:val="24"/>
                <w:szCs w:val="24"/>
                <w:lang w:val="ru-RU"/>
              </w:rPr>
              <w:t xml:space="preserve">Управляващ логически блок </w:t>
            </w:r>
            <w:r w:rsidRPr="0054061A">
              <w:rPr>
                <w:sz w:val="24"/>
                <w:szCs w:val="24"/>
              </w:rPr>
              <w:t>PLC</w:t>
            </w:r>
            <w:r w:rsidRPr="00C908B9">
              <w:rPr>
                <w:sz w:val="24"/>
                <w:szCs w:val="24"/>
                <w:lang w:val="ru-RU"/>
              </w:rPr>
              <w:t xml:space="preserve"> </w:t>
            </w:r>
            <w:r w:rsidRPr="0054061A">
              <w:rPr>
                <w:sz w:val="24"/>
                <w:szCs w:val="24"/>
              </w:rPr>
              <w:t>Siemens</w:t>
            </w:r>
            <w:r w:rsidRPr="00C908B9">
              <w:rPr>
                <w:sz w:val="24"/>
                <w:szCs w:val="24"/>
                <w:lang w:val="ru-RU"/>
              </w:rPr>
              <w:t xml:space="preserve"> </w:t>
            </w:r>
            <w:r w:rsidRPr="0054061A">
              <w:rPr>
                <w:sz w:val="24"/>
                <w:szCs w:val="24"/>
              </w:rPr>
              <w:t>SIMATIC</w:t>
            </w:r>
            <w:r w:rsidRPr="00C908B9">
              <w:rPr>
                <w:sz w:val="24"/>
                <w:szCs w:val="24"/>
                <w:lang w:val="ru-RU"/>
              </w:rPr>
              <w:t xml:space="preserve"> </w:t>
            </w:r>
            <w:r w:rsidRPr="0054061A">
              <w:rPr>
                <w:sz w:val="24"/>
                <w:szCs w:val="24"/>
              </w:rPr>
              <w:t>S</w:t>
            </w:r>
            <w:r w:rsidRPr="00C908B9">
              <w:rPr>
                <w:sz w:val="24"/>
                <w:szCs w:val="24"/>
                <w:lang w:val="ru-RU"/>
              </w:rPr>
              <w:t>7-1200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C908B9" w:rsidRDefault="004D5352" w:rsidP="00C908B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B9">
              <w:rPr>
                <w:rFonts w:ascii="Times New Roman" w:hAnsi="Times New Roman" w:cs="Times New Roman"/>
                <w:sz w:val="24"/>
                <w:lang w:val="ru-RU"/>
              </w:rPr>
              <w:t>Наличие</w:t>
            </w:r>
            <w:r w:rsidRPr="00C908B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908B9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C908B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908B9">
              <w:rPr>
                <w:rFonts w:ascii="Times New Roman" w:hAnsi="Times New Roman" w:cs="Times New Roman"/>
                <w:sz w:val="24"/>
                <w:szCs w:val="24"/>
              </w:rPr>
              <w:t xml:space="preserve">PLC </w:t>
            </w:r>
            <w:r w:rsidRPr="00C908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разширителни</w:t>
            </w:r>
            <w:r w:rsidRPr="00C90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8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модули</w:t>
            </w:r>
            <w:r w:rsidRPr="00C908B9">
              <w:rPr>
                <w:rFonts w:ascii="Times New Roman" w:hAnsi="Times New Roman" w:cs="Times New Roman"/>
                <w:sz w:val="24"/>
                <w:szCs w:val="24"/>
              </w:rPr>
              <w:t xml:space="preserve"> Digital I/O SM 1223, 16 DI/16 DO</w:t>
            </w:r>
          </w:p>
          <w:p w:rsidR="004D5352" w:rsidRPr="00C908B9" w:rsidRDefault="004D5352" w:rsidP="00C908B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8B9">
              <w:rPr>
                <w:rFonts w:ascii="Times New Roman" w:hAnsi="Times New Roman" w:cs="Times New Roman"/>
                <w:sz w:val="24"/>
                <w:szCs w:val="24"/>
              </w:rPr>
              <w:t>Analog output, SM 1232, 4 AO, +/-10 V</w:t>
            </w:r>
          </w:p>
          <w:p w:rsidR="004D5352" w:rsidRPr="00C908B9" w:rsidRDefault="004D5352" w:rsidP="00C908B9">
            <w:pPr>
              <w:pStyle w:val="TableParagraph"/>
              <w:spacing w:before="1"/>
              <w:ind w:left="4"/>
              <w:rPr>
                <w:b/>
                <w:sz w:val="24"/>
                <w:lang w:val="nb-NO"/>
              </w:rPr>
            </w:pPr>
            <w:r w:rsidRPr="00C908B9">
              <w:rPr>
                <w:sz w:val="24"/>
                <w:szCs w:val="24"/>
                <w:lang w:val="nb-NO"/>
              </w:rPr>
              <w:t>Analog input, SM 1231 RTD, 4xAI RTD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2470A7" w:rsidRDefault="004D5352" w:rsidP="006D55CD">
            <w:pPr>
              <w:pStyle w:val="TableParagraph"/>
              <w:spacing w:before="2" w:line="276" w:lineRule="exact"/>
              <w:ind w:right="-15"/>
              <w:jc w:val="both"/>
              <w:rPr>
                <w:b/>
                <w:lang w:val="ru-RU"/>
              </w:rPr>
            </w:pPr>
            <w:r w:rsidRPr="001D2FD5">
              <w:rPr>
                <w:sz w:val="24"/>
                <w:lang w:val="ru-RU"/>
              </w:rPr>
              <w:t xml:space="preserve">Наличие на </w:t>
            </w:r>
            <w:r w:rsidRPr="002470A7">
              <w:rPr>
                <w:sz w:val="24"/>
                <w:szCs w:val="24"/>
                <w:lang w:val="ru-RU"/>
              </w:rPr>
              <w:t>Осветление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470A7">
              <w:rPr>
                <w:sz w:val="24"/>
                <w:szCs w:val="24"/>
                <w:lang w:val="ru-RU"/>
              </w:rPr>
              <w:t xml:space="preserve">2 </w:t>
            </w:r>
            <w:r w:rsidRPr="0054061A">
              <w:rPr>
                <w:sz w:val="24"/>
                <w:szCs w:val="24"/>
              </w:rPr>
              <w:t>x</w:t>
            </w:r>
            <w:r w:rsidRPr="002470A7">
              <w:rPr>
                <w:sz w:val="24"/>
                <w:szCs w:val="24"/>
                <w:lang w:val="ru-RU"/>
              </w:rPr>
              <w:t xml:space="preserve"> 8</w:t>
            </w:r>
            <w:r w:rsidRPr="0054061A">
              <w:rPr>
                <w:sz w:val="24"/>
                <w:szCs w:val="24"/>
              </w:rPr>
              <w:t>W</w:t>
            </w:r>
            <w:r w:rsidRPr="002470A7">
              <w:rPr>
                <w:sz w:val="24"/>
                <w:szCs w:val="24"/>
                <w:lang w:val="ru-RU"/>
              </w:rPr>
              <w:t>, автоматичен пуск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RPr="002470A7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2470A7" w:rsidRDefault="004D5352" w:rsidP="00D11B1F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 w:rsidRPr="002470A7">
              <w:rPr>
                <w:b/>
              </w:rPr>
              <w:t>0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41"/>
              <w:ind w:left="4"/>
              <w:rPr>
                <w:sz w:val="24"/>
                <w:szCs w:val="24"/>
                <w:lang w:val="ru-RU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2470A7">
              <w:rPr>
                <w:sz w:val="24"/>
                <w:szCs w:val="24"/>
                <w:lang w:val="ru-RU"/>
              </w:rPr>
              <w:t>Елементи монтирани на вратите</w:t>
            </w:r>
            <w:r>
              <w:rPr>
                <w:sz w:val="24"/>
                <w:szCs w:val="24"/>
                <w:lang w:val="ru-RU"/>
              </w:rPr>
              <w:t xml:space="preserve"> и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</w:rPr>
              <w:t>Централно прекъсване на захранването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</w:rPr>
              <w:t>Мерене на напрежение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</w:rPr>
              <w:t>Авариен стоп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</w:rPr>
              <w:t>Бутони за управление</w:t>
            </w:r>
          </w:p>
          <w:p w:rsidR="004D5352" w:rsidRPr="002470A7" w:rsidRDefault="004D5352" w:rsidP="002470A7">
            <w:pPr>
              <w:pStyle w:val="TableParagraph"/>
              <w:spacing w:before="41"/>
              <w:ind w:left="4"/>
              <w:rPr>
                <w:b/>
                <w:lang w:val="bg-BG"/>
              </w:rPr>
            </w:pPr>
            <w:r w:rsidRPr="0054061A">
              <w:rPr>
                <w:sz w:val="24"/>
                <w:szCs w:val="24"/>
                <w:lang w:val="ru-RU"/>
              </w:rPr>
              <w:t>Индикация за състояние и аларма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1"/>
              <w:ind w:left="4"/>
              <w:rPr>
                <w:sz w:val="24"/>
                <w:szCs w:val="24"/>
                <w:lang w:val="bg-BG"/>
              </w:rPr>
            </w:pPr>
            <w:r w:rsidRPr="001D2FD5">
              <w:rPr>
                <w:sz w:val="24"/>
                <w:lang w:val="ru-RU"/>
              </w:rPr>
              <w:t xml:space="preserve">Наличие на </w:t>
            </w:r>
            <w:r w:rsidRPr="0054061A">
              <w:rPr>
                <w:sz w:val="24"/>
                <w:szCs w:val="24"/>
                <w:lang w:val="ru-RU"/>
              </w:rPr>
              <w:t>Изнесен пулт за управление Зона 1</w:t>
            </w:r>
            <w:r>
              <w:rPr>
                <w:sz w:val="24"/>
                <w:szCs w:val="24"/>
                <w:lang w:val="bg-BG"/>
              </w:rPr>
              <w:t xml:space="preserve"> и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</w:rPr>
              <w:t>Авариен стоп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</w:rPr>
              <w:t>Бутони за управление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</w:rPr>
              <w:t>Индикация за състояние и аларма</w:t>
            </w:r>
          </w:p>
          <w:p w:rsidR="004D5352" w:rsidRPr="0054061A" w:rsidRDefault="004D5352" w:rsidP="002470A7">
            <w:pPr>
              <w:pStyle w:val="LO-normal"/>
              <w:widowControl w:val="0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Потенциометри за регулиране на скоростта на секция Коробел</w:t>
            </w:r>
          </w:p>
          <w:p w:rsidR="004D5352" w:rsidRPr="002470A7" w:rsidRDefault="004D5352" w:rsidP="002470A7">
            <w:pPr>
              <w:pStyle w:val="TableParagraph"/>
              <w:spacing w:before="1"/>
              <w:ind w:left="4"/>
              <w:rPr>
                <w:b/>
                <w:sz w:val="24"/>
                <w:lang w:val="bg-BG"/>
              </w:rPr>
            </w:pPr>
            <w:r w:rsidRPr="0054061A">
              <w:rPr>
                <w:sz w:val="24"/>
                <w:szCs w:val="24"/>
                <w:lang w:val="ru-RU"/>
              </w:rPr>
              <w:t xml:space="preserve">6” </w:t>
            </w:r>
            <w:r w:rsidRPr="0054061A">
              <w:rPr>
                <w:sz w:val="24"/>
                <w:szCs w:val="24"/>
              </w:rPr>
              <w:t>Touchscreen</w:t>
            </w:r>
            <w:r w:rsidRPr="0054061A">
              <w:rPr>
                <w:sz w:val="24"/>
                <w:szCs w:val="24"/>
                <w:lang w:val="ru-RU"/>
              </w:rPr>
              <w:t xml:space="preserve"> дисплей за мониторинг и настройки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253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Default"/>
              <w:rPr>
                <w:lang w:val="ru-RU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54061A">
              <w:rPr>
                <w:lang w:val="ru-RU"/>
              </w:rPr>
              <w:t>Зона 2 дисплей, монтиран на врата</w:t>
            </w:r>
          </w:p>
          <w:p w:rsidR="004D5352" w:rsidRPr="00476108" w:rsidRDefault="004D5352" w:rsidP="00D11B1F">
            <w:pPr>
              <w:pStyle w:val="TableParagraph"/>
              <w:spacing w:before="2" w:line="276" w:lineRule="exact"/>
              <w:ind w:left="4" w:right="-15"/>
              <w:jc w:val="both"/>
              <w:rPr>
                <w:b/>
                <w:lang w:val="bg-BG"/>
              </w:rPr>
            </w:pPr>
            <w:r w:rsidRPr="0054061A">
              <w:rPr>
                <w:sz w:val="24"/>
                <w:szCs w:val="24"/>
              </w:rPr>
              <w:t>12” Touchscreen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4" w:lineRule="exact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>
              <w:rPr>
                <w:b/>
              </w:rPr>
              <w:t>т.</w:t>
            </w:r>
          </w:p>
        </w:tc>
      </w:tr>
      <w:tr w:rsidR="004D5352" w:rsidTr="00D11B1F">
        <w:trPr>
          <w:trHeight w:val="558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line="232" w:lineRule="exact"/>
              <w:ind w:left="110"/>
            </w:pPr>
            <w:r>
              <w:t>Не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2470A7" w:rsidRDefault="004D5352" w:rsidP="00D11B1F">
            <w:pPr>
              <w:pStyle w:val="TableParagraph"/>
              <w:spacing w:line="232" w:lineRule="exact"/>
              <w:ind w:left="632" w:right="642"/>
              <w:jc w:val="center"/>
              <w:rPr>
                <w:b/>
              </w:rPr>
            </w:pPr>
            <w:r w:rsidRPr="002470A7">
              <w:rPr>
                <w:b/>
              </w:rPr>
              <w:t>0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Default"/>
              <w:rPr>
                <w:lang w:val="bg-BG"/>
              </w:rPr>
            </w:pPr>
            <w:r w:rsidRPr="001D2FD5">
              <w:rPr>
                <w:lang w:val="ru-RU"/>
              </w:rPr>
              <w:t xml:space="preserve">Наличие на </w:t>
            </w:r>
            <w:r w:rsidRPr="0054061A">
              <w:rPr>
                <w:lang w:val="ru-RU"/>
              </w:rPr>
              <w:t>Пулт ръчно управление в шкаф</w:t>
            </w:r>
            <w:r>
              <w:rPr>
                <w:lang w:val="bg-BG"/>
              </w:rPr>
              <w:t xml:space="preserve"> и</w:t>
            </w:r>
          </w:p>
          <w:p w:rsidR="004D5352" w:rsidRPr="0054061A" w:rsidRDefault="004D5352" w:rsidP="002470A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6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Превключвател режим Ръчно Управление</w:t>
            </w:r>
          </w:p>
          <w:p w:rsidR="004D5352" w:rsidRPr="002470A7" w:rsidRDefault="004D5352" w:rsidP="002470A7">
            <w:pPr>
              <w:pStyle w:val="Default"/>
              <w:rPr>
                <w:sz w:val="20"/>
                <w:szCs w:val="20"/>
                <w:lang w:val="bg-BG"/>
              </w:rPr>
            </w:pPr>
            <w:r w:rsidRPr="0054061A">
              <w:rPr>
                <w:lang w:val="ru-RU"/>
              </w:rPr>
              <w:t>Превключвател ръчно управление на всеки модул</w:t>
            </w:r>
          </w:p>
          <w:p w:rsidR="004D5352" w:rsidRPr="001D2FD5" w:rsidRDefault="004D5352" w:rsidP="00D11B1F">
            <w:pPr>
              <w:pStyle w:val="TableParagraph"/>
              <w:spacing w:before="41"/>
              <w:ind w:left="4"/>
              <w:rPr>
                <w:b/>
                <w:lang w:val="ru-RU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2470A7" w:rsidRDefault="004D5352" w:rsidP="00D11B1F">
            <w:pPr>
              <w:pStyle w:val="TableParagraph"/>
              <w:spacing w:before="51"/>
              <w:ind w:left="670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6</w:t>
            </w:r>
            <w:r w:rsidRPr="002470A7">
              <w:rPr>
                <w:b/>
              </w:rPr>
              <w:t>т.</w:t>
            </w:r>
          </w:p>
        </w:tc>
      </w:tr>
      <w:tr w:rsidR="004D5352" w:rsidTr="002470A7">
        <w:trPr>
          <w:trHeight w:val="421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2470A7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  <w:tr w:rsidR="004D5352" w:rsidTr="00D11B1F">
        <w:trPr>
          <w:trHeight w:val="361"/>
        </w:trPr>
        <w:tc>
          <w:tcPr>
            <w:tcW w:w="535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1"/>
              <w:ind w:left="4"/>
              <w:rPr>
                <w:sz w:val="24"/>
                <w:lang w:val="bg-BG"/>
              </w:rPr>
            </w:pPr>
            <w:r w:rsidRPr="001D2FD5">
              <w:rPr>
                <w:sz w:val="24"/>
                <w:lang w:val="ru-RU"/>
              </w:rPr>
              <w:t xml:space="preserve">Наличие на </w:t>
            </w:r>
            <w:r>
              <w:rPr>
                <w:sz w:val="24"/>
                <w:lang w:val="ru-RU"/>
              </w:rPr>
              <w:t>допълнителни технически характеристики:</w:t>
            </w:r>
          </w:p>
          <w:p w:rsidR="004D5352" w:rsidRPr="002470A7" w:rsidRDefault="004D5352" w:rsidP="00D11B1F">
            <w:pPr>
              <w:pStyle w:val="TableParagraph"/>
              <w:spacing w:before="1"/>
              <w:ind w:left="4"/>
              <w:rPr>
                <w:b/>
                <w:sz w:val="24"/>
                <w:lang w:val="bg-BG"/>
              </w:rPr>
            </w:pPr>
            <w:r w:rsidRPr="002E6205"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Алгоритъмът за стартиране и спиране на модулите </w:t>
            </w:r>
            <w:r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 да </w:t>
            </w:r>
            <w:r w:rsidRPr="002E6205"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е съобразен със спецификата на всеки възел, като при нормална и аварийна ситуация </w:t>
            </w:r>
            <w:r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да </w:t>
            </w:r>
            <w:r w:rsidRPr="002E6205"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са заложени времена и обратни връзки от сензори, така че да се избегнат потенциални конфликтни ситуации. На таблата </w:t>
            </w:r>
            <w:r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да </w:t>
            </w:r>
            <w:r w:rsidRPr="002E6205"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>има звуково-светлинна индикация за състоянието на линията, задействаща се при подаден сигнал за стартиране, работен режим и авария.</w:t>
            </w:r>
            <w:r w:rsidRPr="002E6205">
              <w:rPr>
                <w:color w:val="222222"/>
                <w:sz w:val="24"/>
                <w:szCs w:val="24"/>
                <w:lang w:val="bg-BG"/>
              </w:rPr>
              <w:br/>
            </w:r>
            <w:r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Да е предвидено </w:t>
            </w:r>
            <w:r w:rsidRPr="002E6205"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 управление в ръчен режим, при което </w:t>
            </w:r>
            <w:r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 xml:space="preserve">да </w:t>
            </w:r>
            <w:r w:rsidRPr="002E6205">
              <w:rPr>
                <w:color w:val="222222"/>
                <w:sz w:val="24"/>
                <w:szCs w:val="24"/>
                <w:shd w:val="clear" w:color="auto" w:fill="FFFFFF"/>
                <w:lang w:val="bg-BG"/>
              </w:rPr>
              <w:t>има изведено управление на отделно табло за всеки модул.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3"/>
              <w:ind w:left="110"/>
            </w:pPr>
            <w:r>
              <w:t>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2470A7" w:rsidRDefault="004D5352" w:rsidP="00D11B1F">
            <w:pPr>
              <w:pStyle w:val="TableParagraph"/>
              <w:spacing w:before="53"/>
              <w:ind w:left="669" w:right="642"/>
              <w:jc w:val="center"/>
              <w:rPr>
                <w:b/>
              </w:rPr>
            </w:pPr>
            <w:r>
              <w:rPr>
                <w:b/>
                <w:lang w:val="bg-BG"/>
              </w:rPr>
              <w:t>7</w:t>
            </w:r>
            <w:r w:rsidRPr="002470A7">
              <w:rPr>
                <w:b/>
              </w:rPr>
              <w:t>т.</w:t>
            </w:r>
          </w:p>
        </w:tc>
      </w:tr>
      <w:tr w:rsidR="004D5352" w:rsidTr="00D11B1F">
        <w:trPr>
          <w:trHeight w:val="376"/>
        </w:trPr>
        <w:tc>
          <w:tcPr>
            <w:tcW w:w="535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rPr>
                <w:sz w:val="2"/>
                <w:szCs w:val="2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65"/>
              <w:ind w:left="110"/>
            </w:pPr>
            <w:r>
              <w:t>Не е налично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2470A7" w:rsidRDefault="004D5352" w:rsidP="00D11B1F">
            <w:pPr>
              <w:pStyle w:val="TableParagraph"/>
              <w:spacing w:before="65"/>
              <w:ind w:left="671" w:right="642"/>
              <w:jc w:val="center"/>
              <w:rPr>
                <w:b/>
                <w:lang w:val="bg-BG"/>
              </w:rPr>
            </w:pPr>
            <w:r w:rsidRPr="002470A7">
              <w:rPr>
                <w:b/>
              </w:rPr>
              <w:t>0</w:t>
            </w:r>
            <w:r w:rsidRPr="002470A7">
              <w:rPr>
                <w:b/>
                <w:lang w:val="bg-BG"/>
              </w:rPr>
              <w:t xml:space="preserve"> т.</w:t>
            </w:r>
          </w:p>
        </w:tc>
      </w:tr>
    </w:tbl>
    <w:p w:rsidR="004D5352" w:rsidRDefault="004D5352">
      <w:pPr>
        <w:jc w:val="center"/>
        <w:rPr>
          <w:lang w:val="bg-BG"/>
        </w:rPr>
      </w:pPr>
    </w:p>
    <w:p w:rsidR="004D5352" w:rsidRDefault="004D5352">
      <w:pPr>
        <w:jc w:val="center"/>
        <w:rPr>
          <w:lang w:val="bg-BG"/>
        </w:rPr>
      </w:pPr>
    </w:p>
    <w:p w:rsidR="004D5352" w:rsidRDefault="004D5352">
      <w:pPr>
        <w:jc w:val="center"/>
        <w:rPr>
          <w:lang w:val="bg-BG"/>
        </w:rPr>
      </w:pPr>
    </w:p>
    <w:p w:rsidR="004D5352" w:rsidRDefault="004D5352">
      <w:pPr>
        <w:jc w:val="center"/>
        <w:rPr>
          <w:lang w:val="bg-BG"/>
        </w:rPr>
      </w:pPr>
    </w:p>
    <w:tbl>
      <w:tblPr>
        <w:tblW w:w="0" w:type="auto"/>
        <w:tblInd w:w="28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4"/>
        <w:gridCol w:w="2253"/>
        <w:gridCol w:w="2013"/>
      </w:tblGrid>
      <w:tr w:rsidR="004D5352" w:rsidTr="00D11B1F">
        <w:trPr>
          <w:trHeight w:val="361"/>
        </w:trPr>
        <w:tc>
          <w:tcPr>
            <w:tcW w:w="5354" w:type="dxa"/>
            <w:tcBorders>
              <w:top w:val="single" w:sz="6" w:space="0" w:color="000000"/>
              <w:right w:val="single" w:sz="6" w:space="0" w:color="000000"/>
            </w:tcBorders>
          </w:tcPr>
          <w:p w:rsidR="004D5352" w:rsidRPr="002470A7" w:rsidRDefault="004D5352" w:rsidP="00D11B1F">
            <w:pPr>
              <w:pStyle w:val="TableParagraph"/>
              <w:rPr>
                <w:sz w:val="20"/>
                <w:lang w:val="bg-BG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110"/>
              <w:rPr>
                <w:b/>
              </w:rPr>
            </w:pPr>
            <w:r>
              <w:rPr>
                <w:b/>
              </w:rPr>
              <w:t>ОБЩО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</w:tcBorders>
          </w:tcPr>
          <w:p w:rsidR="004D5352" w:rsidRDefault="004D5352" w:rsidP="00D11B1F">
            <w:pPr>
              <w:pStyle w:val="TableParagraph"/>
              <w:spacing w:before="51"/>
              <w:ind w:left="671" w:right="642"/>
              <w:jc w:val="center"/>
              <w:rPr>
                <w:b/>
              </w:rPr>
            </w:pPr>
            <w:r>
              <w:rPr>
                <w:b/>
              </w:rPr>
              <w:t>100т</w:t>
            </w:r>
          </w:p>
        </w:tc>
      </w:tr>
    </w:tbl>
    <w:p w:rsidR="004D5352" w:rsidRDefault="004D5352">
      <w:pPr>
        <w:jc w:val="center"/>
        <w:rPr>
          <w:lang w:val="bg-BG"/>
        </w:rPr>
      </w:pPr>
    </w:p>
    <w:p w:rsidR="004D5352" w:rsidRDefault="004D5352">
      <w:pPr>
        <w:jc w:val="center"/>
        <w:rPr>
          <w:lang w:val="bg-BG"/>
        </w:rPr>
      </w:pPr>
    </w:p>
    <w:p w:rsidR="004D5352" w:rsidRDefault="004D5352">
      <w:pPr>
        <w:jc w:val="center"/>
        <w:rPr>
          <w:lang w:val="bg-BG"/>
        </w:rPr>
      </w:pPr>
    </w:p>
    <w:p w:rsidR="004D5352" w:rsidRPr="001D2FD5" w:rsidRDefault="004D5352">
      <w:pPr>
        <w:pStyle w:val="BodyText"/>
        <w:spacing w:before="89"/>
        <w:ind w:left="375" w:right="93"/>
        <w:rPr>
          <w:lang w:val="ru-RU"/>
        </w:rPr>
      </w:pPr>
      <w:r w:rsidRPr="001D2FD5">
        <w:rPr>
          <w:position w:val="2"/>
          <w:lang w:val="ru-RU"/>
        </w:rPr>
        <w:t>Точките по този показател на всеки участник (условно посочени тук като „</w:t>
      </w:r>
      <w:r w:rsidRPr="001D2FD5">
        <w:rPr>
          <w:b/>
          <w:position w:val="2"/>
          <w:lang w:val="ru-RU"/>
        </w:rPr>
        <w:t>ДТХ</w:t>
      </w:r>
      <w:r>
        <w:rPr>
          <w:sz w:val="16"/>
        </w:rPr>
        <w:t>n</w:t>
      </w:r>
      <w:r w:rsidRPr="001D2FD5">
        <w:rPr>
          <w:sz w:val="16"/>
          <w:lang w:val="ru-RU"/>
        </w:rPr>
        <w:t xml:space="preserve">“ </w:t>
      </w:r>
      <w:r w:rsidRPr="001D2FD5">
        <w:rPr>
          <w:position w:val="2"/>
          <w:lang w:val="ru-RU"/>
        </w:rPr>
        <w:t xml:space="preserve">за </w:t>
      </w:r>
      <w:r>
        <w:rPr>
          <w:position w:val="2"/>
        </w:rPr>
        <w:t>n</w:t>
      </w:r>
      <w:r w:rsidRPr="001D2FD5">
        <w:rPr>
          <w:position w:val="2"/>
          <w:lang w:val="ru-RU"/>
        </w:rPr>
        <w:t xml:space="preserve">-я </w:t>
      </w:r>
      <w:r w:rsidRPr="001D2FD5">
        <w:rPr>
          <w:lang w:val="ru-RU"/>
        </w:rPr>
        <w:t>участник) се получават по следната формула:</w:t>
      </w:r>
    </w:p>
    <w:p w:rsidR="004D5352" w:rsidRPr="001D2FD5" w:rsidRDefault="004D5352">
      <w:pPr>
        <w:pStyle w:val="BodyText"/>
        <w:spacing w:before="10"/>
        <w:rPr>
          <w:sz w:val="23"/>
          <w:lang w:val="ru-RU"/>
        </w:rPr>
      </w:pPr>
    </w:p>
    <w:p w:rsidR="004D5352" w:rsidRDefault="004D5352">
      <w:pPr>
        <w:pStyle w:val="Heading1"/>
        <w:ind w:left="632" w:right="0"/>
        <w:jc w:val="left"/>
        <w:rPr>
          <w:lang w:val="ru-RU"/>
        </w:rPr>
      </w:pPr>
      <w:bookmarkStart w:id="0" w:name="П2_=__(ДТХ_1_+_ДТХ_2_+_ДТХ_3_+_ДТХ4)"/>
      <w:bookmarkEnd w:id="0"/>
      <w:r w:rsidRPr="001D2FD5">
        <w:rPr>
          <w:lang w:val="ru-RU"/>
        </w:rPr>
        <w:t>П2 = (ДТХ 1 + ДТХ 2 + ДТХ 3 + ДТХ4</w:t>
      </w:r>
      <w:r w:rsidRPr="00476108">
        <w:rPr>
          <w:lang w:val="ru-RU"/>
        </w:rPr>
        <w:t xml:space="preserve">+ </w:t>
      </w:r>
      <w:r>
        <w:rPr>
          <w:lang w:val="ru-RU"/>
        </w:rPr>
        <w:t>……</w:t>
      </w:r>
      <w:r w:rsidRPr="00476108">
        <w:rPr>
          <w:lang w:val="ru-RU"/>
        </w:rPr>
        <w:t>.</w:t>
      </w:r>
      <w:r w:rsidRPr="001D2FD5">
        <w:rPr>
          <w:lang w:val="ru-RU"/>
        </w:rPr>
        <w:t>ДТХ</w:t>
      </w:r>
      <w:r>
        <w:rPr>
          <w:lang w:val="ru-RU"/>
        </w:rPr>
        <w:t xml:space="preserve"> </w:t>
      </w:r>
      <w:r>
        <w:t>n</w:t>
      </w:r>
      <w:r w:rsidRPr="001D2FD5">
        <w:rPr>
          <w:lang w:val="ru-RU"/>
        </w:rPr>
        <w:t>)</w:t>
      </w:r>
    </w:p>
    <w:p w:rsidR="004D5352" w:rsidRDefault="004D5352">
      <w:pPr>
        <w:pStyle w:val="Heading1"/>
        <w:ind w:left="632" w:right="0"/>
        <w:jc w:val="left"/>
        <w:rPr>
          <w:lang w:val="ru-RU"/>
        </w:rPr>
      </w:pPr>
    </w:p>
    <w:p w:rsidR="004D5352" w:rsidRDefault="004D5352" w:rsidP="009F6893">
      <w:pPr>
        <w:pStyle w:val="BodyText"/>
        <w:spacing w:before="1"/>
        <w:ind w:left="105" w:right="98"/>
        <w:jc w:val="both"/>
        <w:rPr>
          <w:lang w:val="ru-RU"/>
        </w:rPr>
      </w:pPr>
      <w:r>
        <w:rPr>
          <w:lang w:val="ru-RU"/>
        </w:rPr>
        <w:t>Допълнителни технически изисквания:</w:t>
      </w:r>
    </w:p>
    <w:p w:rsidR="004D5352" w:rsidRPr="00686CE1" w:rsidRDefault="004D5352" w:rsidP="009F6893">
      <w:pPr>
        <w:pStyle w:val="BodyText"/>
        <w:rPr>
          <w:sz w:val="20"/>
          <w:lang w:val="ru-RU"/>
        </w:rPr>
      </w:pPr>
      <w:r>
        <w:rPr>
          <w:lang w:val="ru-RU"/>
        </w:rPr>
        <w:t xml:space="preserve">Комплекта на машината да включва още: </w:t>
      </w:r>
      <w:r w:rsidRPr="00A66DB9">
        <w:rPr>
          <w:lang w:val="ru-RU"/>
        </w:rPr>
        <w:t>Нареъждаемо табло за управление с програмируем контролер за работния цикъл</w:t>
      </w:r>
      <w:r>
        <w:rPr>
          <w:lang w:val="ru-RU"/>
        </w:rPr>
        <w:t xml:space="preserve">, </w:t>
      </w:r>
      <w:r w:rsidRPr="00A66DB9">
        <w:rPr>
          <w:lang w:val="ru-RU"/>
        </w:rPr>
        <w:t xml:space="preserve">Честотен инвертор </w:t>
      </w:r>
      <w:r w:rsidRPr="00A66DB9">
        <w:t>ABB</w:t>
      </w:r>
      <w:r w:rsidRPr="00A66DB9">
        <w:rPr>
          <w:lang w:val="ru-RU"/>
        </w:rPr>
        <w:t xml:space="preserve">/ </w:t>
      </w:r>
      <w:r w:rsidRPr="00A66DB9">
        <w:t>Siemens</w:t>
      </w:r>
      <w:r w:rsidRPr="00A66DB9">
        <w:rPr>
          <w:lang w:val="ru-RU"/>
        </w:rPr>
        <w:t xml:space="preserve"> за стартиране и спиране на главния ел. Двигател</w:t>
      </w:r>
      <w:r>
        <w:rPr>
          <w:lang w:val="ru-RU"/>
        </w:rPr>
        <w:t xml:space="preserve">, </w:t>
      </w:r>
      <w:r w:rsidRPr="00A66DB9">
        <w:rPr>
          <w:lang w:val="ru-RU"/>
        </w:rPr>
        <w:t>Съд за командна вода с ниворегулиране и отделна помпа</w:t>
      </w:r>
      <w:r>
        <w:rPr>
          <w:lang w:val="ru-RU"/>
        </w:rPr>
        <w:t xml:space="preserve">, </w:t>
      </w:r>
      <w:r w:rsidRPr="00A66DB9">
        <w:rPr>
          <w:lang w:val="ru-RU"/>
        </w:rPr>
        <w:t>Регулиращ кран с финна настройка и манометър на изхода на сметаната</w:t>
      </w:r>
      <w:r>
        <w:rPr>
          <w:lang w:val="ru-RU"/>
        </w:rPr>
        <w:t xml:space="preserve">, </w:t>
      </w:r>
      <w:r w:rsidRPr="00A66DB9">
        <w:rPr>
          <w:lang w:val="ru-RU"/>
        </w:rPr>
        <w:t>Регулиращ кран с финна настройка и манометър на изхода на битото мляко</w:t>
      </w:r>
      <w:r>
        <w:rPr>
          <w:lang w:val="ru-RU"/>
        </w:rPr>
        <w:t>.</w:t>
      </w:r>
    </w:p>
    <w:p w:rsidR="004D5352" w:rsidRPr="002470A7" w:rsidRDefault="004D5352">
      <w:pPr>
        <w:pStyle w:val="BodyText"/>
        <w:spacing w:before="3"/>
        <w:rPr>
          <w:b/>
          <w:sz w:val="22"/>
          <w:lang w:val="bg-BG"/>
        </w:rPr>
      </w:pPr>
    </w:p>
    <w:p w:rsidR="004D5352" w:rsidRPr="001D2FD5" w:rsidRDefault="004D5352">
      <w:pPr>
        <w:spacing w:before="1"/>
        <w:ind w:left="375" w:right="533"/>
        <w:jc w:val="both"/>
        <w:rPr>
          <w:i/>
          <w:sz w:val="24"/>
          <w:lang w:val="ru-RU"/>
        </w:rPr>
      </w:pPr>
      <w:r w:rsidRPr="001D2FD5">
        <w:rPr>
          <w:b/>
          <w:i/>
          <w:sz w:val="24"/>
          <w:u w:val="thick"/>
          <w:lang w:val="ru-RU"/>
        </w:rPr>
        <w:t>Забележка:</w:t>
      </w:r>
      <w:r w:rsidRPr="001D2FD5">
        <w:rPr>
          <w:b/>
          <w:i/>
          <w:sz w:val="24"/>
          <w:lang w:val="ru-RU"/>
        </w:rPr>
        <w:t xml:space="preserve"> </w:t>
      </w:r>
      <w:r w:rsidRPr="001D2FD5">
        <w:rPr>
          <w:i/>
          <w:sz w:val="24"/>
          <w:lang w:val="ru-RU"/>
        </w:rPr>
        <w:t xml:space="preserve">Допълнителните технически </w:t>
      </w:r>
      <w:r>
        <w:rPr>
          <w:i/>
          <w:sz w:val="24"/>
          <w:lang w:val="ru-RU"/>
        </w:rPr>
        <w:t xml:space="preserve"> изисквания с</w:t>
      </w:r>
      <w:r w:rsidRPr="001D2FD5">
        <w:rPr>
          <w:i/>
          <w:sz w:val="24"/>
          <w:lang w:val="ru-RU"/>
        </w:rPr>
        <w:t xml:space="preserve">а предмет на оценка </w:t>
      </w:r>
      <w:r>
        <w:rPr>
          <w:i/>
          <w:sz w:val="24"/>
          <w:lang w:val="ru-RU"/>
        </w:rPr>
        <w:t>но</w:t>
      </w:r>
      <w:r w:rsidRPr="001D2FD5">
        <w:rPr>
          <w:i/>
          <w:sz w:val="24"/>
          <w:lang w:val="ru-RU"/>
        </w:rPr>
        <w:t xml:space="preserve"> нямат задължителен характер. Офертата на кандидат, предложил машина без наличие на съответните допълнителни параметри, не може да бъде отхвърлена на това основание.</w:t>
      </w:r>
    </w:p>
    <w:p w:rsidR="004D5352" w:rsidRPr="001D2FD5" w:rsidRDefault="004D5352">
      <w:pPr>
        <w:pStyle w:val="BodyText"/>
        <w:spacing w:before="10"/>
        <w:rPr>
          <w:sz w:val="27"/>
          <w:lang w:val="ru-RU"/>
        </w:rPr>
      </w:pPr>
    </w:p>
    <w:p w:rsidR="004D5352" w:rsidRPr="001D2FD5" w:rsidRDefault="004D5352">
      <w:pPr>
        <w:pStyle w:val="Heading1"/>
        <w:spacing w:before="90" w:line="278" w:lineRule="auto"/>
        <w:ind w:left="632" w:right="1652"/>
        <w:jc w:val="left"/>
        <w:rPr>
          <w:lang w:val="ru-RU"/>
        </w:rPr>
      </w:pPr>
      <w:bookmarkStart w:id="1" w:name="Относителна_тежест_на_техническите_и_фин"/>
      <w:bookmarkEnd w:id="1"/>
      <w:r w:rsidRPr="001D2FD5">
        <w:rPr>
          <w:lang w:val="ru-RU"/>
        </w:rPr>
        <w:t>Относителна тежест на техническите и финансовите критерии в общата комплексна оценка – Таблица 1.2.</w:t>
      </w:r>
    </w:p>
    <w:p w:rsidR="004D5352" w:rsidRDefault="004D5352">
      <w:pPr>
        <w:spacing w:before="193" w:after="23"/>
        <w:ind w:right="735"/>
        <w:jc w:val="right"/>
        <w:rPr>
          <w:i/>
          <w:sz w:val="24"/>
        </w:rPr>
      </w:pPr>
      <w:r>
        <w:rPr>
          <w:i/>
          <w:sz w:val="24"/>
        </w:rPr>
        <w:t>Табл. 1.2:</w:t>
      </w:r>
    </w:p>
    <w:tbl>
      <w:tblPr>
        <w:tblW w:w="0" w:type="auto"/>
        <w:tblInd w:w="50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40"/>
        <w:gridCol w:w="1416"/>
        <w:gridCol w:w="1702"/>
      </w:tblGrid>
      <w:tr w:rsidR="004D5352">
        <w:trPr>
          <w:trHeight w:val="596"/>
        </w:trPr>
        <w:tc>
          <w:tcPr>
            <w:tcW w:w="6240" w:type="dxa"/>
            <w:tcBorders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before="161"/>
              <w:ind w:left="2416" w:right="2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Показатели:</w:t>
            </w:r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before="161"/>
              <w:ind w:left="144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Тежест:</w:t>
            </w: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before="22"/>
              <w:ind w:left="201" w:hanging="46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Максимален брой точки:</w:t>
            </w:r>
          </w:p>
        </w:tc>
      </w:tr>
      <w:tr w:rsidR="004D5352">
        <w:trPr>
          <w:trHeight w:val="277"/>
        </w:trPr>
        <w:tc>
          <w:tcPr>
            <w:tcW w:w="62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58" w:lineRule="exact"/>
              <w:ind w:left="162"/>
              <w:rPr>
                <w:b/>
                <w:sz w:val="24"/>
              </w:rPr>
            </w:pPr>
            <w:r>
              <w:rPr>
                <w:sz w:val="24"/>
              </w:rPr>
              <w:t xml:space="preserve">1. Предложена цена – </w:t>
            </w:r>
            <w:r w:rsidRPr="001D2FD5">
              <w:rPr>
                <w:position w:val="1"/>
                <w:lang w:val="ru-RU"/>
              </w:rPr>
              <w:t>П</w:t>
            </w:r>
            <w:r w:rsidRPr="001D2FD5">
              <w:rPr>
                <w:sz w:val="16"/>
                <w:lang w:val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Default="004D5352">
            <w:pPr>
              <w:pStyle w:val="TableParagraph"/>
              <w:spacing w:line="258" w:lineRule="exact"/>
              <w:ind w:left="148" w:right="131"/>
              <w:jc w:val="center"/>
              <w:rPr>
                <w:sz w:val="24"/>
              </w:rPr>
            </w:pPr>
            <w:r>
              <w:rPr>
                <w:sz w:val="24"/>
              </w:rPr>
              <w:t>30% (0.30)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Default="004D5352">
            <w:pPr>
              <w:pStyle w:val="TableParagraph"/>
              <w:spacing w:line="258" w:lineRule="exact"/>
              <w:ind w:left="327" w:right="300"/>
              <w:jc w:val="center"/>
              <w:rPr>
                <w:sz w:val="24"/>
              </w:rPr>
            </w:pPr>
            <w:r>
              <w:rPr>
                <w:sz w:val="24"/>
              </w:rPr>
              <w:t>100 точки</w:t>
            </w:r>
          </w:p>
        </w:tc>
      </w:tr>
      <w:tr w:rsidR="004D5352" w:rsidRPr="009F6893">
        <w:trPr>
          <w:trHeight w:val="551"/>
        </w:trPr>
        <w:tc>
          <w:tcPr>
            <w:tcW w:w="62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1D2FD5" w:rsidRDefault="004D5352" w:rsidP="009F6893">
            <w:pPr>
              <w:pStyle w:val="TableParagraph"/>
              <w:spacing w:line="272" w:lineRule="exact"/>
              <w:ind w:right="13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2. Т</w:t>
            </w:r>
            <w:r w:rsidRPr="001D2FD5">
              <w:rPr>
                <w:sz w:val="24"/>
                <w:lang w:val="ru-RU"/>
              </w:rPr>
              <w:t>ехнически и</w:t>
            </w:r>
            <w:r w:rsidRPr="001D2FD5">
              <w:rPr>
                <w:spacing w:val="-37"/>
                <w:sz w:val="24"/>
                <w:lang w:val="ru-RU"/>
              </w:rPr>
              <w:t xml:space="preserve"> </w:t>
            </w:r>
            <w:r w:rsidRPr="001D2FD5">
              <w:rPr>
                <w:sz w:val="24"/>
                <w:lang w:val="ru-RU"/>
              </w:rPr>
              <w:t>функционални</w:t>
            </w:r>
          </w:p>
          <w:p w:rsidR="004D5352" w:rsidRPr="001D2FD5" w:rsidRDefault="004D5352">
            <w:pPr>
              <w:pStyle w:val="TableParagraph"/>
              <w:spacing w:line="259" w:lineRule="exact"/>
              <w:ind w:right="1391"/>
              <w:jc w:val="right"/>
              <w:rPr>
                <w:b/>
                <w:sz w:val="24"/>
                <w:lang w:val="ru-RU"/>
              </w:rPr>
            </w:pPr>
            <w:r w:rsidRPr="001D2FD5">
              <w:rPr>
                <w:sz w:val="24"/>
                <w:lang w:val="ru-RU"/>
              </w:rPr>
              <w:t xml:space="preserve">характеристики, предмет на оценка: </w:t>
            </w:r>
            <w:r>
              <w:rPr>
                <w:sz w:val="24"/>
                <w:lang w:val="ru-RU"/>
              </w:rPr>
              <w:t>П2/</w:t>
            </w:r>
            <w:r w:rsidRPr="009F6893">
              <w:rPr>
                <w:sz w:val="24"/>
                <w:lang w:val="ru-RU"/>
              </w:rPr>
              <w:t>ДТХ/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352" w:rsidRPr="009F6893" w:rsidRDefault="004D5352">
            <w:pPr>
              <w:pStyle w:val="TableParagraph"/>
              <w:spacing w:before="133"/>
              <w:ind w:left="147" w:right="13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bg-BG"/>
              </w:rPr>
              <w:t>7</w:t>
            </w:r>
            <w:r>
              <w:rPr>
                <w:sz w:val="24"/>
                <w:lang w:val="ru-RU"/>
              </w:rPr>
              <w:t>0% (0.7</w:t>
            </w:r>
            <w:r w:rsidRPr="009F6893">
              <w:rPr>
                <w:sz w:val="24"/>
                <w:lang w:val="ru-RU"/>
              </w:rPr>
              <w:t>0)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D5352" w:rsidRPr="009F6893" w:rsidRDefault="004D5352">
            <w:pPr>
              <w:pStyle w:val="TableParagraph"/>
              <w:spacing w:before="133"/>
              <w:ind w:left="326" w:right="300"/>
              <w:jc w:val="center"/>
              <w:rPr>
                <w:sz w:val="24"/>
                <w:lang w:val="ru-RU"/>
              </w:rPr>
            </w:pPr>
            <w:r w:rsidRPr="009F6893">
              <w:rPr>
                <w:sz w:val="24"/>
                <w:lang w:val="ru-RU"/>
              </w:rPr>
              <w:t>100 точки</w:t>
            </w:r>
          </w:p>
        </w:tc>
      </w:tr>
    </w:tbl>
    <w:p w:rsidR="004D5352" w:rsidRPr="009F6893" w:rsidRDefault="004D5352">
      <w:pPr>
        <w:spacing w:line="258" w:lineRule="exact"/>
        <w:jc w:val="center"/>
        <w:rPr>
          <w:sz w:val="24"/>
          <w:lang w:val="bg-BG"/>
        </w:rPr>
        <w:sectPr w:rsidR="004D5352" w:rsidRPr="009F6893">
          <w:headerReference w:type="default" r:id="rId9"/>
          <w:footerReference w:type="default" r:id="rId10"/>
          <w:pgSz w:w="12240" w:h="15840"/>
          <w:pgMar w:top="2120" w:right="1100" w:bottom="1920" w:left="1040" w:header="708" w:footer="1734" w:gutter="0"/>
          <w:cols w:space="720"/>
        </w:sectPr>
      </w:pPr>
    </w:p>
    <w:p w:rsidR="004D5352" w:rsidRPr="009F6893" w:rsidRDefault="004D5352">
      <w:pPr>
        <w:pStyle w:val="BodyText"/>
        <w:rPr>
          <w:i/>
          <w:sz w:val="20"/>
          <w:lang w:val="ru-RU"/>
        </w:rPr>
      </w:pPr>
    </w:p>
    <w:p w:rsidR="004D5352" w:rsidRPr="009F6893" w:rsidRDefault="004D5352">
      <w:pPr>
        <w:pStyle w:val="BodyText"/>
        <w:rPr>
          <w:i/>
          <w:sz w:val="20"/>
          <w:lang w:val="ru-RU"/>
        </w:rPr>
      </w:pPr>
    </w:p>
    <w:p w:rsidR="004D5352" w:rsidRPr="009F6893" w:rsidRDefault="004D5352">
      <w:pPr>
        <w:pStyle w:val="BodyText"/>
        <w:spacing w:before="11"/>
        <w:rPr>
          <w:i/>
          <w:sz w:val="20"/>
          <w:lang w:val="ru-RU"/>
        </w:rPr>
      </w:pPr>
    </w:p>
    <w:p w:rsidR="004D5352" w:rsidRPr="001D2FD5" w:rsidRDefault="004D5352">
      <w:pPr>
        <w:pStyle w:val="BodyText"/>
        <w:spacing w:before="90"/>
        <w:ind w:left="376" w:right="93" w:firstLine="720"/>
        <w:rPr>
          <w:lang w:val="ru-RU"/>
        </w:rPr>
      </w:pPr>
      <w:r w:rsidRPr="001D2FD5">
        <w:rPr>
          <w:lang w:val="ru-RU"/>
        </w:rPr>
        <w:t xml:space="preserve">Комплексната оценка </w:t>
      </w:r>
      <w:r w:rsidRPr="001D2FD5">
        <w:rPr>
          <w:b/>
          <w:lang w:val="ru-RU"/>
        </w:rPr>
        <w:t>/КО</w:t>
      </w:r>
      <w:r w:rsidRPr="001D2FD5">
        <w:rPr>
          <w:lang w:val="ru-RU"/>
        </w:rPr>
        <w:t>/ на всеки участник се получава като сума от оценките на офертата по трите показателя, изчислени по формулата:</w:t>
      </w:r>
    </w:p>
    <w:p w:rsidR="004D5352" w:rsidRPr="001D2FD5" w:rsidRDefault="004D5352">
      <w:pPr>
        <w:pStyle w:val="BodyText"/>
        <w:spacing w:before="11"/>
        <w:rPr>
          <w:sz w:val="23"/>
          <w:lang w:val="ru-RU"/>
        </w:rPr>
      </w:pPr>
    </w:p>
    <w:p w:rsidR="004D5352" w:rsidRPr="001D2FD5" w:rsidRDefault="004D5352">
      <w:pPr>
        <w:pStyle w:val="Heading1"/>
        <w:ind w:left="1096" w:right="0"/>
        <w:jc w:val="left"/>
        <w:rPr>
          <w:lang w:val="ru-RU"/>
        </w:rPr>
      </w:pPr>
      <w:r w:rsidRPr="001D2FD5">
        <w:rPr>
          <w:position w:val="1"/>
          <w:lang w:val="ru-RU"/>
        </w:rPr>
        <w:t>КО = П</w:t>
      </w:r>
      <w:r w:rsidRPr="001D2FD5">
        <w:rPr>
          <w:sz w:val="16"/>
          <w:lang w:val="ru-RU"/>
        </w:rPr>
        <w:t xml:space="preserve">1 </w:t>
      </w:r>
      <w:r>
        <w:rPr>
          <w:position w:val="1"/>
        </w:rPr>
        <w:t>x</w:t>
      </w:r>
      <w:r w:rsidRPr="001D2FD5">
        <w:rPr>
          <w:position w:val="1"/>
          <w:lang w:val="ru-RU"/>
        </w:rPr>
        <w:t xml:space="preserve"> 0,3 + П</w:t>
      </w:r>
      <w:r w:rsidRPr="001D2FD5">
        <w:rPr>
          <w:sz w:val="16"/>
          <w:lang w:val="ru-RU"/>
        </w:rPr>
        <w:t xml:space="preserve">2 </w:t>
      </w:r>
      <w:r>
        <w:rPr>
          <w:position w:val="1"/>
        </w:rPr>
        <w:t>x</w:t>
      </w:r>
      <w:r>
        <w:rPr>
          <w:position w:val="1"/>
          <w:lang w:val="ru-RU"/>
        </w:rPr>
        <w:t xml:space="preserve"> 0,7</w:t>
      </w:r>
      <w:r w:rsidRPr="001D2FD5">
        <w:rPr>
          <w:position w:val="1"/>
          <w:lang w:val="ru-RU"/>
        </w:rPr>
        <w:t xml:space="preserve"> </w:t>
      </w:r>
    </w:p>
    <w:p w:rsidR="004D5352" w:rsidRPr="001D2FD5" w:rsidRDefault="004D5352">
      <w:pPr>
        <w:pStyle w:val="BodyText"/>
        <w:rPr>
          <w:b/>
          <w:lang w:val="ru-RU"/>
        </w:rPr>
      </w:pPr>
    </w:p>
    <w:p w:rsidR="004D5352" w:rsidRPr="001D2FD5" w:rsidRDefault="004D5352">
      <w:pPr>
        <w:pStyle w:val="BodyText"/>
        <w:spacing w:before="1"/>
        <w:ind w:left="376"/>
        <w:rPr>
          <w:lang w:val="ru-RU"/>
        </w:rPr>
      </w:pPr>
      <w:r w:rsidRPr="001D2FD5">
        <w:rPr>
          <w:lang w:val="ru-RU"/>
        </w:rPr>
        <w:t>Офертата получила най-висока комплексна оценка, се класира на първо място.</w:t>
      </w:r>
    </w:p>
    <w:sectPr w:rsidR="004D5352" w:rsidRPr="001D2FD5" w:rsidSect="002B488F">
      <w:pgSz w:w="12240" w:h="15840"/>
      <w:pgMar w:top="2120" w:right="1100" w:bottom="1920" w:left="1040" w:header="708" w:footer="17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352" w:rsidRDefault="004D5352">
      <w:r>
        <w:separator/>
      </w:r>
    </w:p>
  </w:endnote>
  <w:endnote w:type="continuationSeparator" w:id="0">
    <w:p w:rsidR="004D5352" w:rsidRDefault="004D5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352" w:rsidRDefault="004D5352">
    <w:pPr>
      <w:pStyle w:val="BodyText"/>
      <w:spacing w:line="14" w:lineRule="auto"/>
      <w:rPr>
        <w:sz w:val="20"/>
      </w:rPr>
    </w:pPr>
    <w:r>
      <w:rPr>
        <w:noProof/>
      </w:rPr>
      <w:pict>
        <v:line id="Line 6" o:spid="_x0000_s2052" style="position:absolute;z-index:-251652096;visibility:visible;mso-position-horizontal-relative:page;mso-position-vertical-relative:page" from="56.5pt,683.9pt" to="553.45pt,6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59.6pt;margin-top:683.75pt;width:490.6pt;height:38.55pt;z-index:-2516510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" filled="f" stroked="f">
          <v:textbox inset="0,0,0,0">
            <w:txbxContent>
              <w:p w:rsidR="004D5352" w:rsidRPr="009872F5" w:rsidRDefault="004D5352" w:rsidP="007C0559">
                <w:pPr>
                  <w:rPr>
                    <w:i/>
                    <w:sz w:val="16"/>
                    <w:szCs w:val="16"/>
                    <w:lang w:val="ru-RU"/>
                  </w:rPr>
                </w:pPr>
                <w:r w:rsidRPr="001D2FD5">
                  <w:rPr>
                    <w:lang w:val="ru-RU"/>
                  </w:rPr>
                  <w:t xml:space="preserve"> </w:t>
                </w: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9872F5">
                  <w:rPr>
                    <w:b/>
                    <w:bCs/>
                    <w:i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9872F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9872F5">
                  <w:rPr>
                    <w:rStyle w:val="filled-value"/>
                    <w:i/>
                    <w:sz w:val="16"/>
                    <w:szCs w:val="16"/>
                    <w:lang w:val="ru-RU"/>
                  </w:rPr>
                  <w:t xml:space="preserve"> </w:t>
                </w:r>
                <w:r w:rsidRPr="009872F5">
                  <w:rPr>
                    <w:i/>
                    <w:sz w:val="16"/>
                    <w:szCs w:val="16"/>
                    <w:lang w:val="ru-RU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9872F5">
                  <w:rPr>
                    <w:bCs/>
                    <w:i/>
                    <w:sz w:val="16"/>
                    <w:szCs w:val="16"/>
                    <w:lang w:val="ru-RU"/>
                  </w:rPr>
                  <w:t xml:space="preserve">„Енергийна ефективност в индустрията“, </w:t>
                </w:r>
                <w:r w:rsidRPr="009872F5">
                  <w:rPr>
                    <w:i/>
                    <w:sz w:val="16"/>
                    <w:szCs w:val="16"/>
                    <w:lang w:val="ru-RU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4D5352" w:rsidRPr="001D2FD5" w:rsidRDefault="004D5352" w:rsidP="007C0559">
                <w:pP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352" w:rsidRDefault="004D5352">
    <w:pPr>
      <w:pStyle w:val="BodyText"/>
      <w:spacing w:line="14" w:lineRule="auto"/>
      <w:rPr>
        <w:sz w:val="20"/>
      </w:rPr>
    </w:pPr>
    <w:r>
      <w:rPr>
        <w:noProof/>
      </w:rPr>
      <w:pict>
        <v:line id="Line 2" o:spid="_x0000_s2057" style="position:absolute;z-index:-251644928;visibility:visible;mso-position-horizontal-relative:page;mso-position-vertical-relative:page" from="69.35pt,691.7pt" to="542.5pt,6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8" type="#_x0000_t202" style="position:absolute;margin-left:81.55pt;margin-top:691.55pt;width:448.75pt;height:38.5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" filled="f" stroked="f">
          <v:textbox inset="0,0,0,0">
            <w:txbxContent>
              <w:p w:rsidR="004D5352" w:rsidRPr="009872F5" w:rsidRDefault="004D5352" w:rsidP="005D1774">
                <w:pPr>
                  <w:rPr>
                    <w:i/>
                    <w:sz w:val="16"/>
                    <w:szCs w:val="16"/>
                    <w:lang w:val="ru-RU"/>
                  </w:rPr>
                </w:pP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9872F5">
                  <w:rPr>
                    <w:b/>
                    <w:bCs/>
                    <w:i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9872F5">
                  <w:rPr>
                    <w:b/>
                    <w:bCs/>
                    <w:i/>
                    <w:iCs/>
                    <w:sz w:val="16"/>
                    <w:szCs w:val="16"/>
                    <w:lang w:val="ru-RU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9872F5">
                  <w:rPr>
                    <w:rStyle w:val="filled-value"/>
                    <w:i/>
                    <w:sz w:val="16"/>
                    <w:szCs w:val="16"/>
                    <w:lang w:val="ru-RU"/>
                  </w:rPr>
                  <w:t xml:space="preserve"> </w:t>
                </w:r>
                <w:r w:rsidRPr="009872F5">
                  <w:rPr>
                    <w:i/>
                    <w:sz w:val="16"/>
                    <w:szCs w:val="16"/>
                    <w:lang w:val="ru-RU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/>
                  </w:rPr>
                  <w:t xml:space="preserve">по процедура: </w:t>
                </w:r>
                <w:r w:rsidRPr="009872F5">
                  <w:rPr>
                    <w:bCs/>
                    <w:i/>
                    <w:sz w:val="16"/>
                    <w:szCs w:val="16"/>
                    <w:lang w:val="ru-RU"/>
                  </w:rPr>
                  <w:t xml:space="preserve">„Енергийна ефективност в индустрията“, </w:t>
                </w:r>
                <w:r w:rsidRPr="009872F5">
                  <w:rPr>
                    <w:i/>
                    <w:sz w:val="16"/>
                    <w:szCs w:val="16"/>
                    <w:lang w:val="ru-RU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4D5352" w:rsidRPr="001D2FD5" w:rsidRDefault="004D5352" w:rsidP="005D1774">
                <w:pPr>
                  <w:rPr>
                    <w:lang w:val="ru-RU"/>
                  </w:rPr>
                </w:pPr>
              </w:p>
              <w:p w:rsidR="004D5352" w:rsidRPr="00D5199E" w:rsidRDefault="004D5352" w:rsidP="00D5199E">
                <w:pP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352" w:rsidRDefault="004D5352">
      <w:r>
        <w:separator/>
      </w:r>
    </w:p>
  </w:footnote>
  <w:footnote w:type="continuationSeparator" w:id="0">
    <w:p w:rsidR="004D5352" w:rsidRDefault="004D5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352" w:rsidRDefault="004D5352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49" type="#_x0000_t75" style="position:absolute;margin-left:57.95pt;margin-top:0;width:102.15pt;height:71.4pt;z-index:-25165619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50" type="#_x0000_t202" style="position:absolute;margin-left:191.35pt;margin-top:18.65pt;width:384.35pt;height:23.9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" filled="f" stroked="f">
          <v:textbox inset="0,0,0,0">
            <w:txbxContent>
              <w:p w:rsidR="004D5352" w:rsidRPr="001D2FD5" w:rsidRDefault="004D5352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Програма „Възобновяема енергия, енергийна ефективност,</w:t>
                </w:r>
              </w:p>
              <w:p w:rsidR="004D5352" w:rsidRDefault="004D5352">
                <w:pPr>
                  <w:tabs>
                    <w:tab w:val="left" w:pos="7666"/>
                  </w:tabs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1D2FD5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1D2FD5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7" o:spid="_x0000_s2051" type="#_x0000_t202" style="position:absolute;margin-left:297.45pt;margin-top:50.8pt;width:163.2pt;height:12.9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" filled="f" stroked="f">
          <v:textbox inset="0,0,0,0">
            <w:txbxContent>
              <w:p w:rsidR="004D5352" w:rsidRDefault="004D5352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352" w:rsidRDefault="004D5352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70.8pt;margin-top:35.4pt;width:102.1pt;height:71.4pt;z-index:-251649024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5" type="#_x0000_t202" style="position:absolute;margin-left:204.2pt;margin-top:54.05pt;width:384.35pt;height:23.9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" filled="f" stroked="f">
          <v:textbox inset="0,0,0,0">
            <w:txbxContent>
              <w:p w:rsidR="004D5352" w:rsidRPr="001D2FD5" w:rsidRDefault="004D5352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r w:rsidRPr="001D2FD5">
                  <w:rPr>
                    <w:rFonts w:ascii="Verdana" w:hAnsi="Verdana"/>
                    <w:b/>
                    <w:sz w:val="18"/>
                    <w:lang w:val="ru-RU"/>
                  </w:rPr>
                  <w:t>Програма „Възобновяема енергия, енергийна ефективност,</w:t>
                </w:r>
              </w:p>
              <w:p w:rsidR="004D5352" w:rsidRDefault="004D5352">
                <w:pPr>
                  <w:tabs>
                    <w:tab w:val="left" w:pos="7666"/>
                  </w:tabs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1D2FD5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1D2FD5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2056" type="#_x0000_t202" style="position:absolute;margin-left:310.3pt;margin-top:86.2pt;width:163.2pt;height:12.9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" filled="f" stroked="f">
          <v:textbox inset="0,0,0,0">
            <w:txbxContent>
              <w:p w:rsidR="004D5352" w:rsidRDefault="004D5352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03C6"/>
    <w:multiLevelType w:val="hybridMultilevel"/>
    <w:tmpl w:val="055AC442"/>
    <w:lvl w:ilvl="0" w:tplc="D4848B84">
      <w:numFmt w:val="bullet"/>
      <w:lvlText w:val="➢"/>
      <w:lvlJc w:val="left"/>
      <w:pPr>
        <w:ind w:left="839" w:hanging="720"/>
      </w:pPr>
      <w:rPr>
        <w:rFonts w:ascii="Segoe UI Symbol" w:eastAsia="Times New Roman" w:hAnsi="Segoe UI Symbol" w:hint="default"/>
        <w:spacing w:val="-2"/>
        <w:w w:val="100"/>
        <w:sz w:val="24"/>
      </w:rPr>
    </w:lvl>
    <w:lvl w:ilvl="1" w:tplc="ADDC4A54">
      <w:numFmt w:val="bullet"/>
      <w:lvlText w:val="•"/>
      <w:lvlJc w:val="left"/>
      <w:pPr>
        <w:ind w:left="1766" w:hanging="720"/>
      </w:pPr>
      <w:rPr>
        <w:rFonts w:hint="default"/>
      </w:rPr>
    </w:lvl>
    <w:lvl w:ilvl="2" w:tplc="E2DC93D0">
      <w:numFmt w:val="bullet"/>
      <w:lvlText w:val="•"/>
      <w:lvlJc w:val="left"/>
      <w:pPr>
        <w:ind w:left="2692" w:hanging="720"/>
      </w:pPr>
      <w:rPr>
        <w:rFonts w:hint="default"/>
      </w:rPr>
    </w:lvl>
    <w:lvl w:ilvl="3" w:tplc="0636833C">
      <w:numFmt w:val="bullet"/>
      <w:lvlText w:val="•"/>
      <w:lvlJc w:val="left"/>
      <w:pPr>
        <w:ind w:left="3618" w:hanging="720"/>
      </w:pPr>
      <w:rPr>
        <w:rFonts w:hint="default"/>
      </w:rPr>
    </w:lvl>
    <w:lvl w:ilvl="4" w:tplc="2ED4F0F8">
      <w:numFmt w:val="bullet"/>
      <w:lvlText w:val="•"/>
      <w:lvlJc w:val="left"/>
      <w:pPr>
        <w:ind w:left="4544" w:hanging="720"/>
      </w:pPr>
      <w:rPr>
        <w:rFonts w:hint="default"/>
      </w:rPr>
    </w:lvl>
    <w:lvl w:ilvl="5" w:tplc="E18678D2">
      <w:numFmt w:val="bullet"/>
      <w:lvlText w:val="•"/>
      <w:lvlJc w:val="left"/>
      <w:pPr>
        <w:ind w:left="5470" w:hanging="720"/>
      </w:pPr>
      <w:rPr>
        <w:rFonts w:hint="default"/>
      </w:rPr>
    </w:lvl>
    <w:lvl w:ilvl="6" w:tplc="ACB4EF68">
      <w:numFmt w:val="bullet"/>
      <w:lvlText w:val="•"/>
      <w:lvlJc w:val="left"/>
      <w:pPr>
        <w:ind w:left="6396" w:hanging="720"/>
      </w:pPr>
      <w:rPr>
        <w:rFonts w:hint="default"/>
      </w:rPr>
    </w:lvl>
    <w:lvl w:ilvl="7" w:tplc="E7CAB4C4">
      <w:numFmt w:val="bullet"/>
      <w:lvlText w:val="•"/>
      <w:lvlJc w:val="left"/>
      <w:pPr>
        <w:ind w:left="7322" w:hanging="720"/>
      </w:pPr>
      <w:rPr>
        <w:rFonts w:hint="default"/>
      </w:rPr>
    </w:lvl>
    <w:lvl w:ilvl="8" w:tplc="4EC09C1A">
      <w:numFmt w:val="bullet"/>
      <w:lvlText w:val="•"/>
      <w:lvlJc w:val="left"/>
      <w:pPr>
        <w:ind w:left="8248" w:hanging="720"/>
      </w:pPr>
      <w:rPr>
        <w:rFonts w:hint="default"/>
      </w:rPr>
    </w:lvl>
  </w:abstractNum>
  <w:abstractNum w:abstractNumId="1">
    <w:nsid w:val="2C1608BA"/>
    <w:multiLevelType w:val="hybridMultilevel"/>
    <w:tmpl w:val="F17480A4"/>
    <w:lvl w:ilvl="0" w:tplc="984072C6">
      <w:start w:val="1"/>
      <w:numFmt w:val="decimal"/>
      <w:lvlText w:val="%1."/>
      <w:lvlJc w:val="left"/>
      <w:pPr>
        <w:ind w:left="119" w:hanging="7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B10476C0">
      <w:numFmt w:val="bullet"/>
      <w:lvlText w:val="•"/>
      <w:lvlJc w:val="left"/>
      <w:pPr>
        <w:ind w:left="1118" w:hanging="720"/>
      </w:pPr>
      <w:rPr>
        <w:rFonts w:hint="default"/>
      </w:rPr>
    </w:lvl>
    <w:lvl w:ilvl="2" w:tplc="094ACFB8">
      <w:numFmt w:val="bullet"/>
      <w:lvlText w:val="•"/>
      <w:lvlJc w:val="left"/>
      <w:pPr>
        <w:ind w:left="2116" w:hanging="720"/>
      </w:pPr>
      <w:rPr>
        <w:rFonts w:hint="default"/>
      </w:rPr>
    </w:lvl>
    <w:lvl w:ilvl="3" w:tplc="472A846A">
      <w:numFmt w:val="bullet"/>
      <w:lvlText w:val="•"/>
      <w:lvlJc w:val="left"/>
      <w:pPr>
        <w:ind w:left="3114" w:hanging="720"/>
      </w:pPr>
      <w:rPr>
        <w:rFonts w:hint="default"/>
      </w:rPr>
    </w:lvl>
    <w:lvl w:ilvl="4" w:tplc="6A1E7994">
      <w:numFmt w:val="bullet"/>
      <w:lvlText w:val="•"/>
      <w:lvlJc w:val="left"/>
      <w:pPr>
        <w:ind w:left="4112" w:hanging="720"/>
      </w:pPr>
      <w:rPr>
        <w:rFonts w:hint="default"/>
      </w:rPr>
    </w:lvl>
    <w:lvl w:ilvl="5" w:tplc="B32C107C">
      <w:numFmt w:val="bullet"/>
      <w:lvlText w:val="•"/>
      <w:lvlJc w:val="left"/>
      <w:pPr>
        <w:ind w:left="5110" w:hanging="720"/>
      </w:pPr>
      <w:rPr>
        <w:rFonts w:hint="default"/>
      </w:rPr>
    </w:lvl>
    <w:lvl w:ilvl="6" w:tplc="D46E25D2">
      <w:numFmt w:val="bullet"/>
      <w:lvlText w:val="•"/>
      <w:lvlJc w:val="left"/>
      <w:pPr>
        <w:ind w:left="6108" w:hanging="720"/>
      </w:pPr>
      <w:rPr>
        <w:rFonts w:hint="default"/>
      </w:rPr>
    </w:lvl>
    <w:lvl w:ilvl="7" w:tplc="73DC3FCA">
      <w:numFmt w:val="bullet"/>
      <w:lvlText w:val="•"/>
      <w:lvlJc w:val="left"/>
      <w:pPr>
        <w:ind w:left="7106" w:hanging="720"/>
      </w:pPr>
      <w:rPr>
        <w:rFonts w:hint="default"/>
      </w:rPr>
    </w:lvl>
    <w:lvl w:ilvl="8" w:tplc="BC0A56BE">
      <w:numFmt w:val="bullet"/>
      <w:lvlText w:val="•"/>
      <w:lvlJc w:val="left"/>
      <w:pPr>
        <w:ind w:left="8104" w:hanging="720"/>
      </w:pPr>
      <w:rPr>
        <w:rFonts w:hint="default"/>
      </w:rPr>
    </w:lvl>
  </w:abstractNum>
  <w:abstractNum w:abstractNumId="2">
    <w:nsid w:val="2FB72EC0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hint="default"/>
        <w:u w:val="none"/>
      </w:rPr>
    </w:lvl>
  </w:abstractNum>
  <w:abstractNum w:abstractNumId="3">
    <w:nsid w:val="61F42084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hint="default"/>
        <w:u w:val="none"/>
      </w:rPr>
    </w:lvl>
  </w:abstractNum>
  <w:abstractNum w:abstractNumId="4">
    <w:nsid w:val="69373D8D"/>
    <w:multiLevelType w:val="hybridMultilevel"/>
    <w:tmpl w:val="23027E6C"/>
    <w:lvl w:ilvl="0" w:tplc="94CCF5CE">
      <w:start w:val="1"/>
      <w:numFmt w:val="upperRoman"/>
      <w:lvlText w:val="%1."/>
      <w:lvlJc w:val="left"/>
      <w:pPr>
        <w:ind w:left="839" w:hanging="7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8B0EF86A">
      <w:numFmt w:val="bullet"/>
      <w:lvlText w:val="•"/>
      <w:lvlJc w:val="left"/>
      <w:pPr>
        <w:ind w:left="1766" w:hanging="720"/>
      </w:pPr>
      <w:rPr>
        <w:rFonts w:hint="default"/>
      </w:rPr>
    </w:lvl>
    <w:lvl w:ilvl="2" w:tplc="A504F948">
      <w:numFmt w:val="bullet"/>
      <w:lvlText w:val="•"/>
      <w:lvlJc w:val="left"/>
      <w:pPr>
        <w:ind w:left="2692" w:hanging="720"/>
      </w:pPr>
      <w:rPr>
        <w:rFonts w:hint="default"/>
      </w:rPr>
    </w:lvl>
    <w:lvl w:ilvl="3" w:tplc="DF3C98D8">
      <w:numFmt w:val="bullet"/>
      <w:lvlText w:val="•"/>
      <w:lvlJc w:val="left"/>
      <w:pPr>
        <w:ind w:left="3618" w:hanging="720"/>
      </w:pPr>
      <w:rPr>
        <w:rFonts w:hint="default"/>
      </w:rPr>
    </w:lvl>
    <w:lvl w:ilvl="4" w:tplc="38A2F204">
      <w:numFmt w:val="bullet"/>
      <w:lvlText w:val="•"/>
      <w:lvlJc w:val="left"/>
      <w:pPr>
        <w:ind w:left="4544" w:hanging="720"/>
      </w:pPr>
      <w:rPr>
        <w:rFonts w:hint="default"/>
      </w:rPr>
    </w:lvl>
    <w:lvl w:ilvl="5" w:tplc="2C005572">
      <w:numFmt w:val="bullet"/>
      <w:lvlText w:val="•"/>
      <w:lvlJc w:val="left"/>
      <w:pPr>
        <w:ind w:left="5470" w:hanging="720"/>
      </w:pPr>
      <w:rPr>
        <w:rFonts w:hint="default"/>
      </w:rPr>
    </w:lvl>
    <w:lvl w:ilvl="6" w:tplc="765C412A">
      <w:numFmt w:val="bullet"/>
      <w:lvlText w:val="•"/>
      <w:lvlJc w:val="left"/>
      <w:pPr>
        <w:ind w:left="6396" w:hanging="720"/>
      </w:pPr>
      <w:rPr>
        <w:rFonts w:hint="default"/>
      </w:rPr>
    </w:lvl>
    <w:lvl w:ilvl="7" w:tplc="4F5A98EC">
      <w:numFmt w:val="bullet"/>
      <w:lvlText w:val="•"/>
      <w:lvlJc w:val="left"/>
      <w:pPr>
        <w:ind w:left="7322" w:hanging="720"/>
      </w:pPr>
      <w:rPr>
        <w:rFonts w:hint="default"/>
      </w:rPr>
    </w:lvl>
    <w:lvl w:ilvl="8" w:tplc="0EAAE814">
      <w:numFmt w:val="bullet"/>
      <w:lvlText w:val="•"/>
      <w:lvlJc w:val="left"/>
      <w:pPr>
        <w:ind w:left="8248" w:hanging="720"/>
      </w:pPr>
      <w:rPr>
        <w:rFonts w:hint="default"/>
      </w:rPr>
    </w:lvl>
  </w:abstractNum>
  <w:abstractNum w:abstractNumId="5">
    <w:nsid w:val="79D35D39"/>
    <w:multiLevelType w:val="hybridMultilevel"/>
    <w:tmpl w:val="2458A1AC"/>
    <w:lvl w:ilvl="0" w:tplc="E1064022">
      <w:numFmt w:val="bullet"/>
      <w:lvlText w:val="-"/>
      <w:lvlJc w:val="left"/>
      <w:pPr>
        <w:ind w:left="515" w:hanging="140"/>
      </w:pPr>
      <w:rPr>
        <w:rFonts w:ascii="Times New Roman" w:eastAsia="Times New Roman" w:hAnsi="Times New Roman" w:hint="default"/>
        <w:w w:val="100"/>
        <w:sz w:val="24"/>
      </w:rPr>
    </w:lvl>
    <w:lvl w:ilvl="1" w:tplc="AAECABAE">
      <w:numFmt w:val="bullet"/>
      <w:lvlText w:val="•"/>
      <w:lvlJc w:val="left"/>
      <w:pPr>
        <w:ind w:left="1478" w:hanging="140"/>
      </w:pPr>
      <w:rPr>
        <w:rFonts w:hint="default"/>
      </w:rPr>
    </w:lvl>
    <w:lvl w:ilvl="2" w:tplc="C0E6BB04">
      <w:numFmt w:val="bullet"/>
      <w:lvlText w:val="•"/>
      <w:lvlJc w:val="left"/>
      <w:pPr>
        <w:ind w:left="2436" w:hanging="140"/>
      </w:pPr>
      <w:rPr>
        <w:rFonts w:hint="default"/>
      </w:rPr>
    </w:lvl>
    <w:lvl w:ilvl="3" w:tplc="365CC2E4">
      <w:numFmt w:val="bullet"/>
      <w:lvlText w:val="•"/>
      <w:lvlJc w:val="left"/>
      <w:pPr>
        <w:ind w:left="3394" w:hanging="140"/>
      </w:pPr>
      <w:rPr>
        <w:rFonts w:hint="default"/>
      </w:rPr>
    </w:lvl>
    <w:lvl w:ilvl="4" w:tplc="31EEC808">
      <w:numFmt w:val="bullet"/>
      <w:lvlText w:val="•"/>
      <w:lvlJc w:val="left"/>
      <w:pPr>
        <w:ind w:left="4352" w:hanging="140"/>
      </w:pPr>
      <w:rPr>
        <w:rFonts w:hint="default"/>
      </w:rPr>
    </w:lvl>
    <w:lvl w:ilvl="5" w:tplc="8A7C403A">
      <w:numFmt w:val="bullet"/>
      <w:lvlText w:val="•"/>
      <w:lvlJc w:val="left"/>
      <w:pPr>
        <w:ind w:left="5310" w:hanging="140"/>
      </w:pPr>
      <w:rPr>
        <w:rFonts w:hint="default"/>
      </w:rPr>
    </w:lvl>
    <w:lvl w:ilvl="6" w:tplc="8682A138">
      <w:numFmt w:val="bullet"/>
      <w:lvlText w:val="•"/>
      <w:lvlJc w:val="left"/>
      <w:pPr>
        <w:ind w:left="6268" w:hanging="140"/>
      </w:pPr>
      <w:rPr>
        <w:rFonts w:hint="default"/>
      </w:rPr>
    </w:lvl>
    <w:lvl w:ilvl="7" w:tplc="8F1821DA">
      <w:numFmt w:val="bullet"/>
      <w:lvlText w:val="•"/>
      <w:lvlJc w:val="left"/>
      <w:pPr>
        <w:ind w:left="7226" w:hanging="140"/>
      </w:pPr>
      <w:rPr>
        <w:rFonts w:hint="default"/>
      </w:rPr>
    </w:lvl>
    <w:lvl w:ilvl="8" w:tplc="F7F04662">
      <w:numFmt w:val="bullet"/>
      <w:lvlText w:val="•"/>
      <w:lvlJc w:val="left"/>
      <w:pPr>
        <w:ind w:left="8184" w:hanging="1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1FF"/>
    <w:rsid w:val="00002B94"/>
    <w:rsid w:val="000520EF"/>
    <w:rsid w:val="000D4646"/>
    <w:rsid w:val="00157531"/>
    <w:rsid w:val="001A0FB4"/>
    <w:rsid w:val="001D2FD5"/>
    <w:rsid w:val="002218B8"/>
    <w:rsid w:val="0023343B"/>
    <w:rsid w:val="002470A7"/>
    <w:rsid w:val="002B488F"/>
    <w:rsid w:val="002B73FD"/>
    <w:rsid w:val="002C661B"/>
    <w:rsid w:val="002E6205"/>
    <w:rsid w:val="00323BC4"/>
    <w:rsid w:val="00346AF8"/>
    <w:rsid w:val="004401FF"/>
    <w:rsid w:val="00476108"/>
    <w:rsid w:val="004A3928"/>
    <w:rsid w:val="004C2F47"/>
    <w:rsid w:val="004D5352"/>
    <w:rsid w:val="0054061A"/>
    <w:rsid w:val="005C5587"/>
    <w:rsid w:val="005D1774"/>
    <w:rsid w:val="005F73E8"/>
    <w:rsid w:val="00641A1C"/>
    <w:rsid w:val="00686CE1"/>
    <w:rsid w:val="006A2FC0"/>
    <w:rsid w:val="006C6036"/>
    <w:rsid w:val="006D4118"/>
    <w:rsid w:val="006D55CD"/>
    <w:rsid w:val="006F1DCB"/>
    <w:rsid w:val="0074058F"/>
    <w:rsid w:val="0079125F"/>
    <w:rsid w:val="007C0559"/>
    <w:rsid w:val="00803811"/>
    <w:rsid w:val="008044C0"/>
    <w:rsid w:val="00846049"/>
    <w:rsid w:val="00846EEA"/>
    <w:rsid w:val="0089244E"/>
    <w:rsid w:val="00916B3E"/>
    <w:rsid w:val="00976E19"/>
    <w:rsid w:val="009872F5"/>
    <w:rsid w:val="009D34FB"/>
    <w:rsid w:val="009F6893"/>
    <w:rsid w:val="00A14B87"/>
    <w:rsid w:val="00A66DB9"/>
    <w:rsid w:val="00A71CB3"/>
    <w:rsid w:val="00AF4C83"/>
    <w:rsid w:val="00B73983"/>
    <w:rsid w:val="00BF1F82"/>
    <w:rsid w:val="00C3379E"/>
    <w:rsid w:val="00C908B9"/>
    <w:rsid w:val="00CB1F70"/>
    <w:rsid w:val="00CD30A5"/>
    <w:rsid w:val="00D11B1F"/>
    <w:rsid w:val="00D259F6"/>
    <w:rsid w:val="00D5199E"/>
    <w:rsid w:val="00E07F6B"/>
    <w:rsid w:val="00E52216"/>
    <w:rsid w:val="00EC767A"/>
    <w:rsid w:val="00F04BDC"/>
    <w:rsid w:val="00F12F31"/>
    <w:rsid w:val="00F31649"/>
    <w:rsid w:val="00FA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8F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2B488F"/>
    <w:pPr>
      <w:ind w:left="316" w:right="294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1F82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B488F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F1F82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2B488F"/>
    <w:pPr>
      <w:ind w:left="839" w:hanging="721"/>
    </w:pPr>
  </w:style>
  <w:style w:type="paragraph" w:customStyle="1" w:styleId="TableParagraph">
    <w:name w:val="Table Paragraph"/>
    <w:basedOn w:val="Normal"/>
    <w:uiPriority w:val="99"/>
    <w:rsid w:val="002B488F"/>
  </w:style>
  <w:style w:type="paragraph" w:styleId="Header">
    <w:name w:val="header"/>
    <w:basedOn w:val="Normal"/>
    <w:link w:val="HeaderChar"/>
    <w:uiPriority w:val="99"/>
    <w:rsid w:val="001D2F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6AF8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1D2F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6AF8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7912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illed-value">
    <w:name w:val="filled-value"/>
    <w:basedOn w:val="DefaultParagraphFont"/>
    <w:uiPriority w:val="99"/>
    <w:rsid w:val="007C0559"/>
    <w:rPr>
      <w:rFonts w:cs="Times New Roman"/>
    </w:rPr>
  </w:style>
  <w:style w:type="paragraph" w:customStyle="1" w:styleId="LO-normal">
    <w:name w:val="LO-normal"/>
    <w:uiPriority w:val="99"/>
    <w:rsid w:val="00F04BDC"/>
    <w:pPr>
      <w:suppressAutoHyphens/>
      <w:spacing w:line="276" w:lineRule="auto"/>
    </w:pPr>
    <w:rPr>
      <w:rFonts w:ascii="Arial" w:hAnsi="Arial" w:cs="Arial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1137</Words>
  <Characters>6484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dc:description/>
  <cp:lastModifiedBy>Ivan</cp:lastModifiedBy>
  <cp:revision>6</cp:revision>
  <dcterms:created xsi:type="dcterms:W3CDTF">2023-08-11T09:12:00Z</dcterms:created>
  <dcterms:modified xsi:type="dcterms:W3CDTF">2023-08-11T09:57:00Z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23 for Word</vt:lpwstr>
  </property>
</Properties>
</file>